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59AFB" w14:textId="341A9CA6" w:rsidR="0010721C" w:rsidRDefault="008D6EA1" w:rsidP="0010721C">
      <w:pPr>
        <w:ind w:left="-567" w:right="-427"/>
        <w:rPr>
          <w:rFonts w:ascii="Arial" w:hAnsi="Arial" w:cs="Arial"/>
          <w:b/>
          <w:bCs/>
          <w:color w:val="C00000"/>
          <w:sz w:val="24"/>
          <w:szCs w:val="24"/>
        </w:rPr>
      </w:pPr>
      <w:bookmarkStart w:id="0" w:name="_GoBack"/>
      <w:bookmarkEnd w:id="0"/>
      <w:r>
        <w:rPr>
          <w:rFonts w:ascii="Arial" w:hAnsi="Arial" w:cs="Arial"/>
          <w:b/>
          <w:bCs/>
          <w:color w:val="C00000"/>
          <w:sz w:val="24"/>
          <w:szCs w:val="24"/>
        </w:rPr>
        <w:t xml:space="preserve"> </w:t>
      </w:r>
      <w:r w:rsidR="0010721C">
        <w:rPr>
          <w:rFonts w:ascii="Arial" w:hAnsi="Arial" w:cs="Arial"/>
          <w:b/>
          <w:bCs/>
          <w:noProof/>
          <w:color w:val="C00000"/>
          <w:sz w:val="24"/>
          <w:szCs w:val="24"/>
          <w:lang w:eastAsia="es-AR"/>
        </w:rPr>
        <w:drawing>
          <wp:inline distT="0" distB="0" distL="0" distR="0" wp14:anchorId="44A2A357" wp14:editId="4C6404D7">
            <wp:extent cx="5975350" cy="754312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P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510" cy="7557208"/>
                    </a:xfrm>
                    <a:prstGeom prst="rect">
                      <a:avLst/>
                    </a:prstGeom>
                  </pic:spPr>
                </pic:pic>
              </a:graphicData>
            </a:graphic>
          </wp:inline>
        </w:drawing>
      </w:r>
      <w:r w:rsidR="0010721C">
        <w:rPr>
          <w:rFonts w:ascii="Arial" w:hAnsi="Arial" w:cs="Arial"/>
          <w:b/>
          <w:bCs/>
          <w:color w:val="C00000"/>
          <w:sz w:val="24"/>
          <w:szCs w:val="24"/>
        </w:rPr>
        <w:br w:type="page"/>
      </w:r>
    </w:p>
    <w:p w14:paraId="4B25DC45" w14:textId="77777777" w:rsidR="00472ADF" w:rsidRDefault="00472ADF" w:rsidP="00D11B3D">
      <w:pPr>
        <w:spacing w:line="360" w:lineRule="auto"/>
        <w:rPr>
          <w:rFonts w:ascii="Arial" w:hAnsi="Arial" w:cs="Arial"/>
          <w:b/>
          <w:bCs/>
          <w:color w:val="C00000"/>
          <w:sz w:val="24"/>
          <w:szCs w:val="24"/>
        </w:rPr>
      </w:pPr>
    </w:p>
    <w:p w14:paraId="19FDC0BB" w14:textId="1F07C036" w:rsidR="0043755A" w:rsidRPr="00D11B3D" w:rsidRDefault="00450C1F" w:rsidP="00D11B3D">
      <w:pPr>
        <w:spacing w:line="360" w:lineRule="auto"/>
        <w:rPr>
          <w:rFonts w:ascii="Arial" w:hAnsi="Arial" w:cs="Arial"/>
          <w:b/>
          <w:bCs/>
          <w:color w:val="C00000"/>
          <w:sz w:val="24"/>
          <w:szCs w:val="24"/>
        </w:rPr>
      </w:pPr>
      <w:r w:rsidRPr="00E15A45">
        <w:rPr>
          <w:rFonts w:ascii="Arial" w:hAnsi="Arial" w:cs="Arial"/>
          <w:b/>
          <w:bCs/>
          <w:color w:val="C00000"/>
          <w:sz w:val="24"/>
          <w:szCs w:val="24"/>
        </w:rPr>
        <w:t>MONOMARENTALIDAD</w:t>
      </w:r>
      <w:r w:rsidR="00411328" w:rsidRPr="00E15A45">
        <w:rPr>
          <w:rFonts w:ascii="Arial" w:hAnsi="Arial" w:cs="Arial"/>
          <w:b/>
          <w:bCs/>
          <w:color w:val="C00000"/>
          <w:sz w:val="24"/>
          <w:szCs w:val="24"/>
        </w:rPr>
        <w:t>, MARGINALIDAD</w:t>
      </w:r>
      <w:r w:rsidR="00E114CC" w:rsidRPr="00E15A45">
        <w:rPr>
          <w:rFonts w:ascii="Arial" w:hAnsi="Arial" w:cs="Arial"/>
          <w:b/>
          <w:bCs/>
          <w:color w:val="C00000"/>
          <w:sz w:val="24"/>
          <w:szCs w:val="24"/>
        </w:rPr>
        <w:t xml:space="preserve"> </w:t>
      </w:r>
      <w:r w:rsidR="00E15A45">
        <w:rPr>
          <w:rFonts w:ascii="Arial" w:hAnsi="Arial" w:cs="Arial"/>
          <w:b/>
          <w:bCs/>
          <w:color w:val="C00000"/>
          <w:sz w:val="24"/>
          <w:szCs w:val="24"/>
        </w:rPr>
        <w:t>Y CUIDADOS DE NIÑOS,</w:t>
      </w:r>
      <w:r w:rsidR="00E15A45">
        <w:rPr>
          <w:rFonts w:ascii="Arial" w:hAnsi="Arial" w:cs="Arial"/>
          <w:b/>
          <w:bCs/>
          <w:color w:val="C00000"/>
          <w:sz w:val="24"/>
          <w:szCs w:val="24"/>
        </w:rPr>
        <w:br/>
      </w:r>
      <w:r w:rsidR="007C7A39" w:rsidRPr="00E15A45">
        <w:rPr>
          <w:rFonts w:ascii="Arial" w:hAnsi="Arial" w:cs="Arial"/>
          <w:b/>
          <w:bCs/>
          <w:color w:val="C00000"/>
          <w:sz w:val="24"/>
          <w:szCs w:val="24"/>
        </w:rPr>
        <w:t>NIÑAS Y ADOLESCENTES</w:t>
      </w:r>
      <w:r w:rsidR="00411328" w:rsidRPr="00E15A45">
        <w:rPr>
          <w:rFonts w:ascii="Arial" w:hAnsi="Arial" w:cs="Arial"/>
          <w:b/>
          <w:bCs/>
          <w:color w:val="C00000"/>
          <w:sz w:val="24"/>
          <w:szCs w:val="24"/>
        </w:rPr>
        <w:t xml:space="preserve"> (NNyA)</w:t>
      </w:r>
    </w:p>
    <w:p w14:paraId="3A93A334" w14:textId="1F04545B" w:rsidR="0043755A" w:rsidRPr="00C27CC7" w:rsidRDefault="0043755A" w:rsidP="00C27CC7">
      <w:pPr>
        <w:spacing w:line="360" w:lineRule="auto"/>
        <w:jc w:val="both"/>
        <w:rPr>
          <w:rFonts w:ascii="Arial" w:hAnsi="Arial" w:cs="Arial"/>
          <w:bCs/>
          <w:sz w:val="24"/>
          <w:szCs w:val="24"/>
        </w:rPr>
      </w:pPr>
      <w:r w:rsidRPr="00C27CC7">
        <w:rPr>
          <w:rFonts w:ascii="Arial" w:hAnsi="Arial" w:cs="Arial"/>
          <w:bCs/>
          <w:sz w:val="24"/>
          <w:szCs w:val="24"/>
        </w:rPr>
        <w:t xml:space="preserve">En informes anteriores, nos abocamos a </w:t>
      </w:r>
      <w:r w:rsidR="00FD640B">
        <w:rPr>
          <w:rFonts w:ascii="Arial" w:hAnsi="Arial" w:cs="Arial"/>
          <w:bCs/>
          <w:sz w:val="24"/>
          <w:szCs w:val="24"/>
        </w:rPr>
        <w:t>tratar</w:t>
      </w:r>
      <w:r w:rsidRPr="00C27CC7">
        <w:rPr>
          <w:rFonts w:ascii="Arial" w:hAnsi="Arial" w:cs="Arial"/>
          <w:bCs/>
          <w:sz w:val="24"/>
          <w:szCs w:val="24"/>
        </w:rPr>
        <w:t xml:space="preserve"> la monomarentalidad, a establecer por qué la podemos definir como una problemática y a desmenuzar aquellas aristas de la conformación familiar de estas características, basándonos en datos y estadísticas extraídas a partir de</w:t>
      </w:r>
      <w:r w:rsidR="00FD640B">
        <w:rPr>
          <w:rFonts w:ascii="Arial" w:hAnsi="Arial" w:cs="Arial"/>
          <w:bCs/>
          <w:sz w:val="24"/>
          <w:szCs w:val="24"/>
        </w:rPr>
        <w:t xml:space="preserve"> un</w:t>
      </w:r>
      <w:r w:rsidRPr="00C27CC7">
        <w:rPr>
          <w:rFonts w:ascii="Arial" w:hAnsi="Arial" w:cs="Arial"/>
          <w:bCs/>
          <w:sz w:val="24"/>
          <w:szCs w:val="24"/>
        </w:rPr>
        <w:t xml:space="preserve"> trabajo de investigación</w:t>
      </w:r>
      <w:r w:rsidR="00F013C5">
        <w:rPr>
          <w:rFonts w:ascii="Arial" w:hAnsi="Arial" w:cs="Arial"/>
          <w:bCs/>
          <w:sz w:val="24"/>
          <w:szCs w:val="24"/>
        </w:rPr>
        <w:t xml:space="preserve">. </w:t>
      </w:r>
    </w:p>
    <w:p w14:paraId="0B7A1AF3" w14:textId="68AB9E81" w:rsidR="00F222A9" w:rsidRPr="00C27CC7" w:rsidRDefault="0043755A" w:rsidP="00C27CC7">
      <w:pPr>
        <w:spacing w:line="360" w:lineRule="auto"/>
        <w:jc w:val="both"/>
        <w:rPr>
          <w:rFonts w:ascii="Arial" w:hAnsi="Arial" w:cs="Arial"/>
          <w:bCs/>
          <w:sz w:val="24"/>
          <w:szCs w:val="24"/>
        </w:rPr>
      </w:pPr>
      <w:r w:rsidRPr="00C27CC7">
        <w:rPr>
          <w:rFonts w:ascii="Arial" w:hAnsi="Arial" w:cs="Arial"/>
          <w:bCs/>
          <w:sz w:val="24"/>
          <w:szCs w:val="24"/>
        </w:rPr>
        <w:t>Las conclusiones dieron cuenta de que este tipo familiar -que se encuentra</w:t>
      </w:r>
      <w:r w:rsidR="00FD640B">
        <w:rPr>
          <w:rFonts w:ascii="Arial" w:hAnsi="Arial" w:cs="Arial"/>
          <w:bCs/>
          <w:sz w:val="24"/>
          <w:szCs w:val="24"/>
        </w:rPr>
        <w:t xml:space="preserve"> en un claro y acelerado cambio</w:t>
      </w:r>
      <w:r w:rsidRPr="00C27CC7">
        <w:rPr>
          <w:rFonts w:ascii="Arial" w:hAnsi="Arial" w:cs="Arial"/>
          <w:bCs/>
          <w:sz w:val="24"/>
          <w:szCs w:val="24"/>
        </w:rPr>
        <w:t xml:space="preserve">-, supone una serie de situaciones que plantean </w:t>
      </w:r>
      <w:r w:rsidR="00C27CC7" w:rsidRPr="00C27CC7">
        <w:rPr>
          <w:rFonts w:ascii="Arial" w:hAnsi="Arial" w:cs="Arial"/>
          <w:bCs/>
          <w:sz w:val="24"/>
          <w:szCs w:val="24"/>
        </w:rPr>
        <w:t>una clara problemática</w:t>
      </w:r>
      <w:r w:rsidRPr="00C27CC7">
        <w:rPr>
          <w:rFonts w:ascii="Arial" w:hAnsi="Arial" w:cs="Arial"/>
          <w:bCs/>
          <w:sz w:val="24"/>
          <w:szCs w:val="24"/>
        </w:rPr>
        <w:t xml:space="preserve"> a nivel laboral, educativo, habitacional, psicofísico, etc.</w:t>
      </w:r>
    </w:p>
    <w:p w14:paraId="31F8E681" w14:textId="56C7279B" w:rsidR="0043755A" w:rsidRPr="00975D5A" w:rsidRDefault="0043755A" w:rsidP="00C27CC7">
      <w:pPr>
        <w:spacing w:line="360" w:lineRule="auto"/>
        <w:jc w:val="both"/>
        <w:rPr>
          <w:rFonts w:ascii="Arial" w:hAnsi="Arial" w:cs="Arial"/>
          <w:bCs/>
          <w:color w:val="000000" w:themeColor="text1"/>
          <w:sz w:val="24"/>
          <w:szCs w:val="24"/>
        </w:rPr>
      </w:pPr>
      <w:r w:rsidRPr="00C27CC7">
        <w:rPr>
          <w:rFonts w:ascii="Arial" w:hAnsi="Arial" w:cs="Arial"/>
          <w:bCs/>
          <w:sz w:val="24"/>
          <w:szCs w:val="24"/>
        </w:rPr>
        <w:t>En ese marco y en relación al tema que este nuevo informe de FundPlata</w:t>
      </w:r>
      <w:r w:rsidR="00DB7FC0">
        <w:rPr>
          <w:rFonts w:ascii="Arial" w:hAnsi="Arial" w:cs="Arial"/>
          <w:bCs/>
          <w:sz w:val="24"/>
          <w:szCs w:val="24"/>
        </w:rPr>
        <w:t xml:space="preserve"> –el tercero en la materia-</w:t>
      </w:r>
      <w:r w:rsidRPr="00C27CC7">
        <w:rPr>
          <w:rFonts w:ascii="Arial" w:hAnsi="Arial" w:cs="Arial"/>
          <w:bCs/>
          <w:sz w:val="24"/>
          <w:szCs w:val="24"/>
        </w:rPr>
        <w:t xml:space="preserve"> trata de comprender y analizar, podemos establecer un lazo muy estrecho entre la monomarentalidad y el </w:t>
      </w:r>
      <w:r w:rsidRPr="00975D5A">
        <w:rPr>
          <w:rFonts w:ascii="Arial" w:hAnsi="Arial" w:cs="Arial"/>
          <w:bCs/>
          <w:sz w:val="24"/>
          <w:szCs w:val="24"/>
        </w:rPr>
        <w:t xml:space="preserve">concepto de </w:t>
      </w:r>
      <w:r w:rsidR="006B7CE3">
        <w:rPr>
          <w:rFonts w:ascii="Arial" w:hAnsi="Arial" w:cs="Arial"/>
          <w:bCs/>
          <w:sz w:val="24"/>
          <w:szCs w:val="24"/>
        </w:rPr>
        <w:t>m</w:t>
      </w:r>
      <w:r w:rsidR="008C6D97">
        <w:rPr>
          <w:rFonts w:ascii="Arial" w:hAnsi="Arial" w:cs="Arial"/>
          <w:bCs/>
          <w:sz w:val="24"/>
          <w:szCs w:val="24"/>
        </w:rPr>
        <w:t>arginalidad</w:t>
      </w:r>
      <w:r w:rsidRPr="00975D5A">
        <w:rPr>
          <w:rFonts w:ascii="Arial" w:hAnsi="Arial" w:cs="Arial"/>
          <w:bCs/>
          <w:sz w:val="24"/>
          <w:szCs w:val="24"/>
        </w:rPr>
        <w:t>.</w:t>
      </w:r>
      <w:r w:rsidR="00F013C5">
        <w:rPr>
          <w:rFonts w:ascii="Arial" w:hAnsi="Arial" w:cs="Arial"/>
          <w:bCs/>
          <w:sz w:val="24"/>
          <w:szCs w:val="24"/>
        </w:rPr>
        <w:t xml:space="preserve"> Para la elaboración del presente informe, realizamos una encuesta a 550 mujeres de la ciudad</w:t>
      </w:r>
      <w:r w:rsidR="00411328">
        <w:rPr>
          <w:rFonts w:ascii="Arial" w:hAnsi="Arial" w:cs="Arial"/>
          <w:bCs/>
          <w:sz w:val="24"/>
          <w:szCs w:val="24"/>
        </w:rPr>
        <w:t xml:space="preserve"> de La Plata</w:t>
      </w:r>
      <w:r w:rsidR="00F013C5">
        <w:rPr>
          <w:rFonts w:ascii="Arial" w:hAnsi="Arial" w:cs="Arial"/>
          <w:bCs/>
          <w:sz w:val="24"/>
          <w:szCs w:val="24"/>
        </w:rPr>
        <w:t>, arrojando los resultados que desarrollamos a lo largo de</w:t>
      </w:r>
      <w:r w:rsidR="000E19D0">
        <w:rPr>
          <w:rFonts w:ascii="Arial" w:hAnsi="Arial" w:cs="Arial"/>
          <w:bCs/>
          <w:sz w:val="24"/>
          <w:szCs w:val="24"/>
        </w:rPr>
        <w:t xml:space="preserve"> las siguientes líneas.</w:t>
      </w:r>
    </w:p>
    <w:p w14:paraId="347B8C9F" w14:textId="7279A3F8" w:rsidR="008C6D97" w:rsidRDefault="0043755A" w:rsidP="008C6D97">
      <w:pPr>
        <w:spacing w:line="360" w:lineRule="auto"/>
        <w:jc w:val="both"/>
        <w:rPr>
          <w:rFonts w:ascii="Arial" w:hAnsi="Arial" w:cs="Arial"/>
          <w:sz w:val="24"/>
          <w:szCs w:val="24"/>
        </w:rPr>
      </w:pPr>
      <w:r w:rsidRPr="00975D5A">
        <w:rPr>
          <w:rFonts w:ascii="Arial" w:hAnsi="Arial" w:cs="Arial"/>
          <w:sz w:val="24"/>
          <w:szCs w:val="24"/>
        </w:rPr>
        <w:t>Al</w:t>
      </w:r>
      <w:r w:rsidR="007A0A96" w:rsidRPr="00975D5A">
        <w:rPr>
          <w:rFonts w:ascii="Arial" w:hAnsi="Arial" w:cs="Arial"/>
          <w:sz w:val="24"/>
          <w:szCs w:val="24"/>
        </w:rPr>
        <w:t xml:space="preserve"> </w:t>
      </w:r>
      <w:r w:rsidR="00975D5A">
        <w:rPr>
          <w:rFonts w:ascii="Arial" w:hAnsi="Arial" w:cs="Arial"/>
          <w:sz w:val="24"/>
          <w:szCs w:val="24"/>
        </w:rPr>
        <w:t xml:space="preserve">organizar </w:t>
      </w:r>
      <w:r w:rsidR="006B7CE3">
        <w:rPr>
          <w:rFonts w:ascii="Arial" w:hAnsi="Arial" w:cs="Arial"/>
          <w:sz w:val="24"/>
          <w:szCs w:val="24"/>
        </w:rPr>
        <w:t>los</w:t>
      </w:r>
      <w:r w:rsidR="00975D5A">
        <w:rPr>
          <w:rFonts w:ascii="Arial" w:hAnsi="Arial" w:cs="Arial"/>
          <w:sz w:val="24"/>
          <w:szCs w:val="24"/>
        </w:rPr>
        <w:t xml:space="preserve"> </w:t>
      </w:r>
      <w:r w:rsidR="00975D5A" w:rsidRPr="000E19D0">
        <w:rPr>
          <w:rFonts w:ascii="Arial" w:hAnsi="Arial" w:cs="Arial"/>
          <w:color w:val="000000" w:themeColor="text1"/>
          <w:sz w:val="24"/>
          <w:szCs w:val="24"/>
        </w:rPr>
        <w:t xml:space="preserve">datos recabados para </w:t>
      </w:r>
      <w:r w:rsidR="006B7CE3">
        <w:rPr>
          <w:rFonts w:ascii="Arial" w:hAnsi="Arial" w:cs="Arial"/>
          <w:color w:val="000000" w:themeColor="text1"/>
          <w:sz w:val="24"/>
          <w:szCs w:val="24"/>
        </w:rPr>
        <w:t>este</w:t>
      </w:r>
      <w:r w:rsidR="00975D5A" w:rsidRPr="000E19D0">
        <w:rPr>
          <w:rFonts w:ascii="Arial" w:hAnsi="Arial" w:cs="Arial"/>
          <w:color w:val="000000" w:themeColor="text1"/>
          <w:sz w:val="24"/>
          <w:szCs w:val="24"/>
        </w:rPr>
        <w:t xml:space="preserve"> </w:t>
      </w:r>
      <w:r w:rsidR="000E19D0" w:rsidRPr="000E19D0">
        <w:rPr>
          <w:rFonts w:ascii="Arial" w:hAnsi="Arial" w:cs="Arial"/>
          <w:color w:val="000000" w:themeColor="text1"/>
          <w:sz w:val="24"/>
          <w:szCs w:val="24"/>
        </w:rPr>
        <w:t xml:space="preserve">informe, </w:t>
      </w:r>
      <w:r w:rsidR="00975D5A">
        <w:rPr>
          <w:rFonts w:ascii="Arial" w:hAnsi="Arial" w:cs="Arial"/>
          <w:sz w:val="24"/>
          <w:szCs w:val="24"/>
        </w:rPr>
        <w:t>nos encontra</w:t>
      </w:r>
      <w:r w:rsidR="00036590">
        <w:rPr>
          <w:rFonts w:ascii="Arial" w:hAnsi="Arial" w:cs="Arial"/>
          <w:sz w:val="24"/>
          <w:szCs w:val="24"/>
        </w:rPr>
        <w:t>mos frente a un panorama que pod</w:t>
      </w:r>
      <w:r w:rsidR="00975D5A">
        <w:rPr>
          <w:rFonts w:ascii="Arial" w:hAnsi="Arial" w:cs="Arial"/>
          <w:sz w:val="24"/>
          <w:szCs w:val="24"/>
        </w:rPr>
        <w:t xml:space="preserve">ríamos definir como una situación de </w:t>
      </w:r>
      <w:r w:rsidR="008C6D97">
        <w:rPr>
          <w:rFonts w:ascii="Arial" w:hAnsi="Arial" w:cs="Arial"/>
          <w:sz w:val="24"/>
          <w:szCs w:val="24"/>
        </w:rPr>
        <w:t>marginalidad</w:t>
      </w:r>
      <w:r w:rsidR="00975D5A">
        <w:rPr>
          <w:rFonts w:ascii="Arial" w:hAnsi="Arial" w:cs="Arial"/>
          <w:sz w:val="24"/>
          <w:szCs w:val="24"/>
        </w:rPr>
        <w:t>, y,</w:t>
      </w:r>
      <w:r w:rsidR="00036590">
        <w:rPr>
          <w:rFonts w:ascii="Arial" w:hAnsi="Arial" w:cs="Arial"/>
          <w:sz w:val="24"/>
          <w:szCs w:val="24"/>
        </w:rPr>
        <w:t xml:space="preserve"> ¿P</w:t>
      </w:r>
      <w:r w:rsidR="00140A0A" w:rsidRPr="00975D5A">
        <w:rPr>
          <w:rFonts w:ascii="Arial" w:hAnsi="Arial" w:cs="Arial"/>
          <w:sz w:val="24"/>
          <w:szCs w:val="24"/>
        </w:rPr>
        <w:t xml:space="preserve">or qué </w:t>
      </w:r>
      <w:r w:rsidR="008C6D97">
        <w:rPr>
          <w:rFonts w:ascii="Arial" w:hAnsi="Arial" w:cs="Arial"/>
          <w:sz w:val="24"/>
          <w:szCs w:val="24"/>
        </w:rPr>
        <w:t>marginalidad?</w:t>
      </w:r>
    </w:p>
    <w:p w14:paraId="5D272D4F" w14:textId="1AF4E8A4" w:rsidR="008C6D97" w:rsidRPr="008C6D97" w:rsidRDefault="008C6D97" w:rsidP="008C6D97">
      <w:pPr>
        <w:spacing w:line="360" w:lineRule="auto"/>
        <w:jc w:val="both"/>
        <w:rPr>
          <w:rFonts w:ascii="Arial" w:hAnsi="Arial" w:cs="Arial"/>
          <w:sz w:val="24"/>
          <w:szCs w:val="24"/>
        </w:rPr>
      </w:pPr>
      <w:r>
        <w:rPr>
          <w:rFonts w:ascii="Arial" w:hAnsi="Arial" w:cs="Arial"/>
          <w:sz w:val="24"/>
          <w:szCs w:val="24"/>
        </w:rPr>
        <w:t>E</w:t>
      </w:r>
      <w:r w:rsidR="006B7CE3">
        <w:rPr>
          <w:rFonts w:ascii="Arial" w:hAnsi="Arial" w:cs="Arial"/>
          <w:sz w:val="24"/>
          <w:szCs w:val="24"/>
        </w:rPr>
        <w:t>l concepto de m</w:t>
      </w:r>
      <w:r w:rsidRPr="008C6D97">
        <w:rPr>
          <w:rFonts w:ascii="Arial" w:hAnsi="Arial" w:cs="Arial"/>
          <w:sz w:val="24"/>
          <w:szCs w:val="24"/>
        </w:rPr>
        <w:t>arginalidad presenta problemas teóricos como categoría social, ya que se pretende definir aquello que se encuent</w:t>
      </w:r>
      <w:r w:rsidR="007C7A39">
        <w:rPr>
          <w:rFonts w:ascii="Arial" w:hAnsi="Arial" w:cs="Arial"/>
          <w:sz w:val="24"/>
          <w:szCs w:val="24"/>
        </w:rPr>
        <w:t xml:space="preserve">ra en una situación fronteriza y </w:t>
      </w:r>
      <w:r w:rsidRPr="008C6D97">
        <w:rPr>
          <w:rFonts w:ascii="Arial" w:hAnsi="Arial" w:cs="Arial"/>
          <w:sz w:val="24"/>
          <w:szCs w:val="24"/>
        </w:rPr>
        <w:t>evade la precisión. Pensar en los márgenes nos remite a aquello que no está ni en un lado ni en otro lado, que se desliza en un espacio difícil de encuadrar. Hasta puede confundirse con el concepto de exclusión, fenómeno de separación de la comunidad.</w:t>
      </w:r>
    </w:p>
    <w:p w14:paraId="4302130E" w14:textId="2C7AEDAE" w:rsidR="008C6D97" w:rsidRPr="008C6D97" w:rsidRDefault="008C6D97" w:rsidP="008C6D97">
      <w:pPr>
        <w:spacing w:line="360" w:lineRule="auto"/>
        <w:jc w:val="both"/>
        <w:rPr>
          <w:rFonts w:ascii="Arial" w:hAnsi="Arial" w:cs="Arial"/>
          <w:sz w:val="24"/>
          <w:szCs w:val="24"/>
        </w:rPr>
      </w:pPr>
      <w:r w:rsidRPr="008C6D97">
        <w:rPr>
          <w:rFonts w:ascii="Arial" w:hAnsi="Arial" w:cs="Arial"/>
          <w:sz w:val="24"/>
          <w:szCs w:val="24"/>
        </w:rPr>
        <w:t xml:space="preserve">El marginal convive en el seno de la sociedad, </w:t>
      </w:r>
      <w:r>
        <w:rPr>
          <w:rFonts w:ascii="Arial" w:hAnsi="Arial" w:cs="Arial"/>
          <w:sz w:val="24"/>
          <w:szCs w:val="24"/>
        </w:rPr>
        <w:t>e</w:t>
      </w:r>
      <w:r w:rsidRPr="008C6D97">
        <w:rPr>
          <w:rFonts w:ascii="Arial" w:hAnsi="Arial" w:cs="Arial"/>
          <w:sz w:val="24"/>
          <w:szCs w:val="24"/>
        </w:rPr>
        <w:t>s separado físicamente de ella</w:t>
      </w:r>
      <w:r>
        <w:rPr>
          <w:rStyle w:val="Refdenotaalpie"/>
          <w:rFonts w:ascii="Arial" w:hAnsi="Arial" w:cs="Arial"/>
          <w:sz w:val="24"/>
          <w:szCs w:val="24"/>
        </w:rPr>
        <w:footnoteReference w:id="1"/>
      </w:r>
      <w:r>
        <w:rPr>
          <w:rFonts w:ascii="Arial" w:hAnsi="Arial" w:cs="Arial"/>
          <w:sz w:val="24"/>
          <w:szCs w:val="24"/>
        </w:rPr>
        <w:t xml:space="preserve">. </w:t>
      </w:r>
      <w:r w:rsidRPr="008C6D97">
        <w:rPr>
          <w:rFonts w:ascii="Arial" w:hAnsi="Arial" w:cs="Arial"/>
          <w:sz w:val="24"/>
          <w:szCs w:val="24"/>
        </w:rPr>
        <w:t xml:space="preserve">La idea de la marginalidad como una situación de proceso (Castel 1991), tomada como un devenir y no </w:t>
      </w:r>
      <w:r w:rsidRPr="008C6D97">
        <w:rPr>
          <w:rFonts w:ascii="Arial" w:hAnsi="Arial" w:cs="Arial"/>
          <w:sz w:val="24"/>
          <w:szCs w:val="24"/>
        </w:rPr>
        <w:lastRenderedPageBreak/>
        <w:t xml:space="preserve">como una condición estática resulta interesante para la comprensión de esta situación, basada en la permeabilidad de las fronteras entre diversas situaciones sociales. </w:t>
      </w:r>
    </w:p>
    <w:p w14:paraId="1474724C" w14:textId="24BD23CB" w:rsidR="00812F81" w:rsidRPr="00C27CC7" w:rsidRDefault="006B73CA" w:rsidP="00C27CC7">
      <w:pPr>
        <w:spacing w:line="360" w:lineRule="auto"/>
        <w:jc w:val="both"/>
        <w:rPr>
          <w:rFonts w:ascii="Arial" w:hAnsi="Arial" w:cs="Arial"/>
          <w:sz w:val="24"/>
          <w:szCs w:val="24"/>
        </w:rPr>
      </w:pPr>
      <w:r>
        <w:rPr>
          <w:rFonts w:ascii="Arial" w:hAnsi="Arial" w:cs="Arial"/>
          <w:sz w:val="24"/>
          <w:szCs w:val="24"/>
        </w:rPr>
        <w:t>Por lo tanto, podríamos decir gratamente, que no es una condición definitiva, sino que por el contrario, es dinámica, y estar “</w:t>
      </w:r>
      <w:r w:rsidR="008C6D97">
        <w:rPr>
          <w:rFonts w:ascii="Arial" w:hAnsi="Arial" w:cs="Arial"/>
          <w:sz w:val="24"/>
          <w:szCs w:val="24"/>
        </w:rPr>
        <w:t>marginado</w:t>
      </w:r>
      <w:r>
        <w:rPr>
          <w:rFonts w:ascii="Arial" w:hAnsi="Arial" w:cs="Arial"/>
          <w:sz w:val="24"/>
          <w:szCs w:val="24"/>
        </w:rPr>
        <w:t>” o no, dependerá, entre múltiples factores, de las políticas</w:t>
      </w:r>
      <w:r w:rsidR="00326DA7">
        <w:rPr>
          <w:rFonts w:ascii="Arial" w:hAnsi="Arial" w:cs="Arial"/>
          <w:sz w:val="24"/>
          <w:szCs w:val="24"/>
        </w:rPr>
        <w:t xml:space="preserve"> públicas, criterios judiciales</w:t>
      </w:r>
      <w:r>
        <w:rPr>
          <w:rFonts w:ascii="Arial" w:hAnsi="Arial" w:cs="Arial"/>
          <w:sz w:val="24"/>
          <w:szCs w:val="24"/>
        </w:rPr>
        <w:t xml:space="preserve"> y demás interven</w:t>
      </w:r>
      <w:r w:rsidR="00326DA7">
        <w:rPr>
          <w:rFonts w:ascii="Arial" w:hAnsi="Arial" w:cs="Arial"/>
          <w:sz w:val="24"/>
          <w:szCs w:val="24"/>
        </w:rPr>
        <w:t>ciones del Estado. Pero también es indispensable</w:t>
      </w:r>
      <w:r>
        <w:rPr>
          <w:rFonts w:ascii="Arial" w:hAnsi="Arial" w:cs="Arial"/>
          <w:sz w:val="24"/>
          <w:szCs w:val="24"/>
        </w:rPr>
        <w:t xml:space="preserve"> el cambio de paradigma social y cultural, dirigido a comprend</w:t>
      </w:r>
      <w:r w:rsidR="00140A0A" w:rsidRPr="00C27CC7">
        <w:rPr>
          <w:rFonts w:ascii="Arial" w:hAnsi="Arial" w:cs="Arial"/>
          <w:sz w:val="24"/>
          <w:szCs w:val="24"/>
        </w:rPr>
        <w:t>er, visibilizar y sensibilizar acerca del contexto en donde se desarrolla la vida familiar de una familia monomarental.</w:t>
      </w:r>
    </w:p>
    <w:p w14:paraId="06801425" w14:textId="77777777" w:rsidR="00472ADF" w:rsidRDefault="00140A0A" w:rsidP="00C27CC7">
      <w:pPr>
        <w:spacing w:line="360" w:lineRule="auto"/>
        <w:jc w:val="both"/>
        <w:rPr>
          <w:rFonts w:ascii="Arial" w:hAnsi="Arial" w:cs="Arial"/>
          <w:sz w:val="24"/>
          <w:szCs w:val="24"/>
        </w:rPr>
      </w:pPr>
      <w:r w:rsidRPr="00C27CC7">
        <w:rPr>
          <w:rFonts w:ascii="Arial" w:hAnsi="Arial" w:cs="Arial"/>
          <w:sz w:val="24"/>
          <w:szCs w:val="24"/>
        </w:rPr>
        <w:t xml:space="preserve">En </w:t>
      </w:r>
      <w:r w:rsidR="00A70CB8" w:rsidRPr="00C27CC7">
        <w:rPr>
          <w:rFonts w:ascii="Arial" w:hAnsi="Arial" w:cs="Arial"/>
          <w:sz w:val="24"/>
          <w:szCs w:val="24"/>
        </w:rPr>
        <w:t>esta oportunidad nos enfoca</w:t>
      </w:r>
      <w:r w:rsidR="0043755A" w:rsidRPr="00C27CC7">
        <w:rPr>
          <w:rFonts w:ascii="Arial" w:hAnsi="Arial" w:cs="Arial"/>
          <w:sz w:val="24"/>
          <w:szCs w:val="24"/>
        </w:rPr>
        <w:t>re</w:t>
      </w:r>
      <w:r w:rsidR="00A70CB8" w:rsidRPr="00C27CC7">
        <w:rPr>
          <w:rFonts w:ascii="Arial" w:hAnsi="Arial" w:cs="Arial"/>
          <w:sz w:val="24"/>
          <w:szCs w:val="24"/>
        </w:rPr>
        <w:t>mos</w:t>
      </w:r>
      <w:r w:rsidR="00FD0D0C" w:rsidRPr="00C27CC7">
        <w:rPr>
          <w:rFonts w:ascii="Arial" w:hAnsi="Arial" w:cs="Arial"/>
          <w:sz w:val="24"/>
          <w:szCs w:val="24"/>
        </w:rPr>
        <w:t xml:space="preserve"> en una </w:t>
      </w:r>
      <w:r w:rsidR="0043755A" w:rsidRPr="00C27CC7">
        <w:rPr>
          <w:rFonts w:ascii="Arial" w:hAnsi="Arial" w:cs="Arial"/>
          <w:sz w:val="24"/>
          <w:szCs w:val="24"/>
        </w:rPr>
        <w:t>problemática de la cual poco se habla y</w:t>
      </w:r>
      <w:r w:rsidR="00FD0D0C" w:rsidRPr="00C27CC7">
        <w:rPr>
          <w:rFonts w:ascii="Arial" w:hAnsi="Arial" w:cs="Arial"/>
          <w:sz w:val="24"/>
          <w:szCs w:val="24"/>
        </w:rPr>
        <w:t xml:space="preserve"> poco se regula</w:t>
      </w:r>
      <w:r w:rsidR="00161034" w:rsidRPr="00C27CC7">
        <w:rPr>
          <w:rFonts w:ascii="Arial" w:hAnsi="Arial" w:cs="Arial"/>
          <w:sz w:val="24"/>
          <w:szCs w:val="24"/>
        </w:rPr>
        <w:t>. Estamos hablando del cumplimiento de las obligaciones parentales</w:t>
      </w:r>
      <w:r w:rsidR="0043755A" w:rsidRPr="00C27CC7">
        <w:rPr>
          <w:rFonts w:ascii="Arial" w:hAnsi="Arial" w:cs="Arial"/>
          <w:sz w:val="24"/>
          <w:szCs w:val="24"/>
        </w:rPr>
        <w:t xml:space="preserve"> </w:t>
      </w:r>
      <w:r w:rsidR="00161034" w:rsidRPr="00C27CC7">
        <w:rPr>
          <w:rFonts w:ascii="Arial" w:hAnsi="Arial" w:cs="Arial"/>
          <w:sz w:val="24"/>
          <w:szCs w:val="24"/>
        </w:rPr>
        <w:t xml:space="preserve">no </w:t>
      </w:r>
      <w:r w:rsidR="004E036F" w:rsidRPr="00C27CC7">
        <w:rPr>
          <w:rFonts w:ascii="Arial" w:hAnsi="Arial" w:cs="Arial"/>
          <w:sz w:val="24"/>
          <w:szCs w:val="24"/>
        </w:rPr>
        <w:t>económic</w:t>
      </w:r>
      <w:r w:rsidR="00C1007A">
        <w:rPr>
          <w:rFonts w:ascii="Arial" w:hAnsi="Arial" w:cs="Arial"/>
          <w:sz w:val="24"/>
          <w:szCs w:val="24"/>
        </w:rPr>
        <w:t>as de cuidados -</w:t>
      </w:r>
      <w:r w:rsidR="009C3607">
        <w:rPr>
          <w:rFonts w:ascii="Arial" w:hAnsi="Arial" w:cs="Arial"/>
          <w:sz w:val="24"/>
          <w:szCs w:val="24"/>
        </w:rPr>
        <w:t>pero que sí tienen un valor económico según el Código Civil y Comercial de la Nación</w:t>
      </w:r>
      <w:r w:rsidR="00C1007A">
        <w:rPr>
          <w:rFonts w:ascii="Arial" w:hAnsi="Arial" w:cs="Arial"/>
          <w:sz w:val="24"/>
          <w:szCs w:val="24"/>
        </w:rPr>
        <w:t>-</w:t>
      </w:r>
      <w:r w:rsidR="00F67DBF" w:rsidRPr="00C27CC7">
        <w:rPr>
          <w:rFonts w:ascii="Arial" w:hAnsi="Arial" w:cs="Arial"/>
          <w:sz w:val="24"/>
          <w:szCs w:val="24"/>
        </w:rPr>
        <w:t>, entendiendo a los mismos como lo dice el Art. 648 de</w:t>
      </w:r>
      <w:r w:rsidR="00C1007A">
        <w:rPr>
          <w:rFonts w:ascii="Arial" w:hAnsi="Arial" w:cs="Arial"/>
          <w:sz w:val="24"/>
          <w:szCs w:val="24"/>
        </w:rPr>
        <w:t xml:space="preserve">l Código Civil y Comercial </w:t>
      </w:r>
      <w:r w:rsidR="00F67DBF" w:rsidRPr="00C27CC7">
        <w:rPr>
          <w:rFonts w:ascii="Arial" w:hAnsi="Arial" w:cs="Arial"/>
          <w:sz w:val="24"/>
          <w:szCs w:val="24"/>
        </w:rPr>
        <w:t>de</w:t>
      </w:r>
      <w:r w:rsidR="00C1007A">
        <w:rPr>
          <w:rFonts w:ascii="Arial" w:hAnsi="Arial" w:cs="Arial"/>
          <w:sz w:val="24"/>
          <w:szCs w:val="24"/>
        </w:rPr>
        <w:t xml:space="preserve"> </w:t>
      </w:r>
      <w:r w:rsidR="00F67DBF" w:rsidRPr="00C27CC7">
        <w:rPr>
          <w:rFonts w:ascii="Arial" w:hAnsi="Arial" w:cs="Arial"/>
          <w:sz w:val="24"/>
          <w:szCs w:val="24"/>
        </w:rPr>
        <w:t>la Nación</w:t>
      </w:r>
      <w:r w:rsidR="00C1007A">
        <w:rPr>
          <w:rFonts w:ascii="Arial" w:hAnsi="Arial" w:cs="Arial"/>
          <w:sz w:val="24"/>
          <w:szCs w:val="24"/>
        </w:rPr>
        <w:t>:</w:t>
      </w:r>
      <w:r w:rsidR="00F67DBF" w:rsidRPr="00C27CC7">
        <w:rPr>
          <w:rFonts w:ascii="Arial" w:hAnsi="Arial" w:cs="Arial"/>
          <w:sz w:val="24"/>
          <w:szCs w:val="24"/>
        </w:rPr>
        <w:t xml:space="preserve"> “</w:t>
      </w:r>
      <w:r w:rsidR="00F67DBF" w:rsidRPr="00C27CC7">
        <w:rPr>
          <w:rFonts w:ascii="Arial" w:hAnsi="Arial" w:cs="Arial"/>
          <w:i/>
          <w:sz w:val="24"/>
          <w:szCs w:val="24"/>
        </w:rPr>
        <w:t>Se denomina cuidado personal a los deberes y facultades de los progenitores referidos a la vida cotidiana del hijo</w:t>
      </w:r>
      <w:r w:rsidR="00F67DBF" w:rsidRPr="00C27CC7">
        <w:rPr>
          <w:rFonts w:ascii="Arial" w:hAnsi="Arial" w:cs="Arial"/>
          <w:sz w:val="24"/>
          <w:szCs w:val="24"/>
        </w:rPr>
        <w:t xml:space="preserve">”. </w:t>
      </w:r>
    </w:p>
    <w:p w14:paraId="0A86BE88" w14:textId="05662F18" w:rsidR="00472ADF" w:rsidRPr="00472ADF" w:rsidRDefault="00472ADF" w:rsidP="00472ADF">
      <w:pPr>
        <w:spacing w:line="360" w:lineRule="auto"/>
        <w:jc w:val="both"/>
        <w:rPr>
          <w:rFonts w:ascii="Arial" w:hAnsi="Arial" w:cs="Arial"/>
          <w:sz w:val="24"/>
          <w:szCs w:val="24"/>
        </w:rPr>
      </w:pPr>
      <w:r>
        <w:rPr>
          <w:rFonts w:ascii="Arial" w:hAnsi="Arial" w:cs="Arial"/>
          <w:sz w:val="24"/>
          <w:szCs w:val="24"/>
        </w:rPr>
        <w:t xml:space="preserve">En ese sentido, cabe destacar el primer informe realizado por </w:t>
      </w:r>
      <w:r w:rsidRPr="00472ADF">
        <w:rPr>
          <w:rFonts w:ascii="Arial" w:hAnsi="Arial" w:cs="Arial"/>
          <w:sz w:val="24"/>
          <w:szCs w:val="24"/>
        </w:rPr>
        <w:t>el ministerio de Mujeres, Géneros y Diversida</w:t>
      </w:r>
      <w:r>
        <w:rPr>
          <w:rFonts w:ascii="Arial" w:hAnsi="Arial" w:cs="Arial"/>
          <w:sz w:val="24"/>
          <w:szCs w:val="24"/>
        </w:rPr>
        <w:t>d Sexual de la p</w:t>
      </w:r>
      <w:r w:rsidRPr="00472ADF">
        <w:rPr>
          <w:rFonts w:ascii="Arial" w:hAnsi="Arial" w:cs="Arial"/>
          <w:sz w:val="24"/>
          <w:szCs w:val="24"/>
        </w:rPr>
        <w:t>rovincia</w:t>
      </w:r>
      <w:r>
        <w:rPr>
          <w:rFonts w:ascii="Arial" w:hAnsi="Arial" w:cs="Arial"/>
          <w:sz w:val="24"/>
          <w:szCs w:val="24"/>
        </w:rPr>
        <w:t xml:space="preserve"> de Buenos Aires </w:t>
      </w:r>
      <w:r w:rsidRPr="00472ADF">
        <w:rPr>
          <w:rFonts w:ascii="Arial" w:hAnsi="Arial" w:cs="Arial"/>
          <w:sz w:val="24"/>
          <w:szCs w:val="24"/>
        </w:rPr>
        <w:t>sobre obligación alimentaria en el territorio bonaerense, que arrojó que el 67% de los padres no se hacen cargo de la cuota alimentaria correspondiente a sus hijos e hijas.</w:t>
      </w:r>
    </w:p>
    <w:p w14:paraId="5F9DDD60" w14:textId="77777777" w:rsidR="00472ADF" w:rsidRPr="00472ADF" w:rsidRDefault="00472ADF" w:rsidP="00472ADF">
      <w:pPr>
        <w:spacing w:line="360" w:lineRule="auto"/>
        <w:jc w:val="both"/>
        <w:rPr>
          <w:rFonts w:ascii="Arial" w:hAnsi="Arial" w:cs="Arial"/>
          <w:sz w:val="24"/>
          <w:szCs w:val="24"/>
        </w:rPr>
      </w:pPr>
      <w:r w:rsidRPr="00472ADF">
        <w:rPr>
          <w:rFonts w:ascii="Arial" w:hAnsi="Arial" w:cs="Arial"/>
          <w:sz w:val="24"/>
          <w:szCs w:val="24"/>
        </w:rPr>
        <w:t>El informe fue confeccionado a través de una encuesta, donde se obtuvieron un total de 6.442 respuestas de mujeres entre 26 y 55 años, quienes admitieron que el (66,5%) de padres de la Provincia no cumplen con la obligación alimentaria, o la pagan eventualmente.</w:t>
      </w:r>
    </w:p>
    <w:p w14:paraId="38AC21D3" w14:textId="02FEF8EA" w:rsidR="00472ADF" w:rsidRDefault="00472ADF" w:rsidP="00472ADF">
      <w:pPr>
        <w:spacing w:line="360" w:lineRule="auto"/>
        <w:jc w:val="both"/>
        <w:rPr>
          <w:rFonts w:ascii="Arial" w:hAnsi="Arial" w:cs="Arial"/>
          <w:sz w:val="24"/>
          <w:szCs w:val="24"/>
        </w:rPr>
      </w:pPr>
      <w:r w:rsidRPr="00472ADF">
        <w:rPr>
          <w:rFonts w:ascii="Arial" w:hAnsi="Arial" w:cs="Arial"/>
          <w:sz w:val="24"/>
          <w:szCs w:val="24"/>
        </w:rPr>
        <w:t>Asimismo, solamente el 7,9% de las mujeres señalan que el progenitor cumple con sus obligaciones alimentarias a través de la cobertura de gastos y necesidades de manera directa.</w:t>
      </w:r>
    </w:p>
    <w:p w14:paraId="4D222E5E" w14:textId="77777777" w:rsidR="008755AE" w:rsidRDefault="00472ADF" w:rsidP="00C27CC7">
      <w:pPr>
        <w:spacing w:line="360" w:lineRule="auto"/>
        <w:jc w:val="both"/>
        <w:rPr>
          <w:rFonts w:ascii="Arial" w:hAnsi="Arial" w:cs="Arial"/>
          <w:sz w:val="24"/>
          <w:szCs w:val="24"/>
        </w:rPr>
      </w:pPr>
      <w:r>
        <w:rPr>
          <w:rFonts w:ascii="Arial" w:hAnsi="Arial" w:cs="Arial"/>
          <w:sz w:val="24"/>
          <w:szCs w:val="24"/>
        </w:rPr>
        <w:t>Ahora bien, d</w:t>
      </w:r>
      <w:r w:rsidR="0043755A" w:rsidRPr="00C27CC7">
        <w:rPr>
          <w:rFonts w:ascii="Arial" w:hAnsi="Arial" w:cs="Arial"/>
          <w:sz w:val="24"/>
          <w:szCs w:val="24"/>
        </w:rPr>
        <w:t xml:space="preserve">ado que </w:t>
      </w:r>
      <w:r>
        <w:rPr>
          <w:rFonts w:ascii="Arial" w:hAnsi="Arial" w:cs="Arial"/>
          <w:sz w:val="24"/>
          <w:szCs w:val="24"/>
        </w:rPr>
        <w:t>el</w:t>
      </w:r>
      <w:r w:rsidR="0043755A" w:rsidRPr="00C27CC7">
        <w:rPr>
          <w:rFonts w:ascii="Arial" w:hAnsi="Arial" w:cs="Arial"/>
          <w:sz w:val="24"/>
          <w:szCs w:val="24"/>
        </w:rPr>
        <w:t xml:space="preserve"> informe</w:t>
      </w:r>
      <w:r>
        <w:rPr>
          <w:rFonts w:ascii="Arial" w:hAnsi="Arial" w:cs="Arial"/>
          <w:sz w:val="24"/>
          <w:szCs w:val="24"/>
        </w:rPr>
        <w:t xml:space="preserve"> realizado por nuestra Fundación sobre la situación de mujeres madres en la ciudad de La Plata, no podemos pasar por alto este dato provincial que se dio a conocer recientemente. </w:t>
      </w:r>
    </w:p>
    <w:p w14:paraId="63D894AB" w14:textId="10C33247" w:rsidR="001459AF" w:rsidRPr="00411328" w:rsidRDefault="00472ADF" w:rsidP="00C27CC7">
      <w:pPr>
        <w:spacing w:line="360" w:lineRule="auto"/>
        <w:jc w:val="both"/>
        <w:rPr>
          <w:rFonts w:ascii="Arial" w:hAnsi="Arial" w:cs="Arial"/>
          <w:b/>
          <w:color w:val="FF0000"/>
          <w:sz w:val="24"/>
          <w:szCs w:val="24"/>
        </w:rPr>
      </w:pPr>
      <w:r>
        <w:rPr>
          <w:rFonts w:ascii="Arial" w:hAnsi="Arial" w:cs="Arial"/>
          <w:sz w:val="24"/>
          <w:szCs w:val="24"/>
        </w:rPr>
        <w:lastRenderedPageBreak/>
        <w:t xml:space="preserve">A su vez, </w:t>
      </w:r>
      <w:r w:rsidR="008755AE">
        <w:rPr>
          <w:rFonts w:ascii="Arial" w:hAnsi="Arial" w:cs="Arial"/>
          <w:sz w:val="24"/>
          <w:szCs w:val="24"/>
        </w:rPr>
        <w:t xml:space="preserve">ya que </w:t>
      </w:r>
      <w:r>
        <w:rPr>
          <w:rFonts w:ascii="Arial" w:hAnsi="Arial" w:cs="Arial"/>
          <w:sz w:val="24"/>
          <w:szCs w:val="24"/>
        </w:rPr>
        <w:t>nuestro estudio</w:t>
      </w:r>
      <w:r w:rsidR="0043755A" w:rsidRPr="00C27CC7">
        <w:rPr>
          <w:rFonts w:ascii="Arial" w:hAnsi="Arial" w:cs="Arial"/>
          <w:sz w:val="24"/>
          <w:szCs w:val="24"/>
        </w:rPr>
        <w:t xml:space="preserve"> guarda estrecha relación con nuestro trabajo anterior sobre monomarentalidad, haremos foco en el incumplimiento por parte de los progenitores varones, </w:t>
      </w:r>
      <w:r w:rsidR="00140A0A" w:rsidRPr="00C27CC7">
        <w:rPr>
          <w:rFonts w:ascii="Arial" w:hAnsi="Arial" w:cs="Arial"/>
          <w:sz w:val="24"/>
          <w:szCs w:val="24"/>
        </w:rPr>
        <w:t xml:space="preserve">no en razón de excluir la situación de que una progenitora sea la incumplidora, sino atento a que los resultados arrojados </w:t>
      </w:r>
      <w:r w:rsidR="00036590">
        <w:rPr>
          <w:rFonts w:ascii="Arial" w:hAnsi="Arial" w:cs="Arial"/>
          <w:sz w:val="24"/>
          <w:szCs w:val="24"/>
        </w:rPr>
        <w:t>por informes anteriores y por la Encuesta Permanente de Hogares (</w:t>
      </w:r>
      <w:r w:rsidR="00140A0A" w:rsidRPr="00C27CC7">
        <w:rPr>
          <w:rFonts w:ascii="Arial" w:hAnsi="Arial" w:cs="Arial"/>
          <w:sz w:val="24"/>
          <w:szCs w:val="24"/>
        </w:rPr>
        <w:t>EPH</w:t>
      </w:r>
      <w:r w:rsidR="00036590">
        <w:rPr>
          <w:rFonts w:ascii="Arial" w:hAnsi="Arial" w:cs="Arial"/>
          <w:sz w:val="24"/>
          <w:szCs w:val="24"/>
        </w:rPr>
        <w:t>)</w:t>
      </w:r>
      <w:r w:rsidR="00140A0A" w:rsidRPr="00C27CC7">
        <w:rPr>
          <w:rFonts w:ascii="Arial" w:hAnsi="Arial" w:cs="Arial"/>
          <w:sz w:val="24"/>
          <w:szCs w:val="24"/>
        </w:rPr>
        <w:t xml:space="preserve"> del </w:t>
      </w:r>
      <w:r w:rsidR="00036590">
        <w:rPr>
          <w:rFonts w:ascii="Arial" w:hAnsi="Arial" w:cs="Arial"/>
          <w:sz w:val="24"/>
          <w:szCs w:val="24"/>
        </w:rPr>
        <w:t>Instituto Nacional de Estadísticas y Censos (</w:t>
      </w:r>
      <w:r w:rsidR="00140A0A" w:rsidRPr="00C27CC7">
        <w:rPr>
          <w:rFonts w:ascii="Arial" w:hAnsi="Arial" w:cs="Arial"/>
          <w:sz w:val="24"/>
          <w:szCs w:val="24"/>
        </w:rPr>
        <w:t>INDEC</w:t>
      </w:r>
      <w:r w:rsidR="00036590">
        <w:rPr>
          <w:rFonts w:ascii="Arial" w:hAnsi="Arial" w:cs="Arial"/>
          <w:sz w:val="24"/>
          <w:szCs w:val="24"/>
        </w:rPr>
        <w:t>)</w:t>
      </w:r>
      <w:r w:rsidR="00140A0A" w:rsidRPr="00C27CC7">
        <w:rPr>
          <w:rFonts w:ascii="Arial" w:hAnsi="Arial" w:cs="Arial"/>
          <w:sz w:val="24"/>
          <w:szCs w:val="24"/>
        </w:rPr>
        <w:t xml:space="preserve">, </w:t>
      </w:r>
      <w:r w:rsidR="00036590">
        <w:rPr>
          <w:rFonts w:ascii="Arial" w:hAnsi="Arial" w:cs="Arial"/>
          <w:sz w:val="24"/>
          <w:szCs w:val="24"/>
        </w:rPr>
        <w:t>estamos en condiciones de decir</w:t>
      </w:r>
      <w:r w:rsidR="00140A0A" w:rsidRPr="00C27CC7">
        <w:rPr>
          <w:rFonts w:ascii="Arial" w:hAnsi="Arial" w:cs="Arial"/>
          <w:sz w:val="24"/>
          <w:szCs w:val="24"/>
        </w:rPr>
        <w:t xml:space="preserve"> que son las m</w:t>
      </w:r>
      <w:r w:rsidR="00F67DBF" w:rsidRPr="00C27CC7">
        <w:rPr>
          <w:rFonts w:ascii="Arial" w:hAnsi="Arial" w:cs="Arial"/>
          <w:sz w:val="24"/>
          <w:szCs w:val="24"/>
        </w:rPr>
        <w:t>ujeres el sector más vulnerado y,</w:t>
      </w:r>
      <w:r w:rsidR="00140A0A" w:rsidRPr="00C27CC7">
        <w:rPr>
          <w:rFonts w:ascii="Arial" w:hAnsi="Arial" w:cs="Arial"/>
          <w:sz w:val="24"/>
          <w:szCs w:val="24"/>
        </w:rPr>
        <w:t xml:space="preserve"> por lo tanto, es una problemática de género.</w:t>
      </w:r>
      <w:r w:rsidR="00176B55">
        <w:rPr>
          <w:rFonts w:ascii="Arial" w:hAnsi="Arial" w:cs="Arial"/>
          <w:sz w:val="24"/>
          <w:szCs w:val="24"/>
        </w:rPr>
        <w:t xml:space="preserve"> </w:t>
      </w:r>
      <w:r w:rsidR="00176B55" w:rsidRPr="00411328">
        <w:rPr>
          <w:rFonts w:ascii="Arial" w:hAnsi="Arial" w:cs="Arial"/>
          <w:b/>
          <w:sz w:val="24"/>
          <w:szCs w:val="24"/>
        </w:rPr>
        <w:t xml:space="preserve">Es decir, que la monomarentalidad en muchas ocasiones conlleva a la </w:t>
      </w:r>
      <w:r w:rsidR="000C57E6" w:rsidRPr="00411328">
        <w:rPr>
          <w:rFonts w:ascii="Arial" w:hAnsi="Arial" w:cs="Arial"/>
          <w:b/>
          <w:sz w:val="24"/>
          <w:szCs w:val="24"/>
        </w:rPr>
        <w:t>marginalidad</w:t>
      </w:r>
      <w:r w:rsidR="00176B55" w:rsidRPr="00411328">
        <w:rPr>
          <w:rFonts w:ascii="Arial" w:hAnsi="Arial" w:cs="Arial"/>
          <w:b/>
          <w:sz w:val="24"/>
          <w:szCs w:val="24"/>
        </w:rPr>
        <w:t xml:space="preserve"> y esto se traduce en una problemática de género.</w:t>
      </w:r>
    </w:p>
    <w:p w14:paraId="3E74D862" w14:textId="4CB65A3B" w:rsidR="0080787A" w:rsidRDefault="0043755A" w:rsidP="004671BE">
      <w:pPr>
        <w:spacing w:line="360" w:lineRule="auto"/>
        <w:jc w:val="both"/>
        <w:rPr>
          <w:rFonts w:ascii="Arial" w:hAnsi="Arial" w:cs="Arial"/>
          <w:sz w:val="24"/>
          <w:szCs w:val="24"/>
        </w:rPr>
      </w:pPr>
      <w:r w:rsidRPr="004129DA">
        <w:rPr>
          <w:rFonts w:ascii="Arial" w:hAnsi="Arial" w:cs="Arial"/>
          <w:sz w:val="24"/>
          <w:szCs w:val="24"/>
        </w:rPr>
        <w:t>Ahora bien, e</w:t>
      </w:r>
      <w:r w:rsidR="008E0B7A" w:rsidRPr="004129DA">
        <w:rPr>
          <w:rFonts w:ascii="Arial" w:hAnsi="Arial" w:cs="Arial"/>
          <w:sz w:val="24"/>
          <w:szCs w:val="24"/>
        </w:rPr>
        <w:t>n estadísticas previas</w:t>
      </w:r>
      <w:r w:rsidRPr="004129DA">
        <w:rPr>
          <w:rFonts w:ascii="Arial" w:hAnsi="Arial" w:cs="Arial"/>
          <w:sz w:val="24"/>
          <w:szCs w:val="24"/>
        </w:rPr>
        <w:t xml:space="preserve"> resultantes de nuestro trabajo de campo</w:t>
      </w:r>
      <w:r w:rsidR="008E0B7A" w:rsidRPr="004129DA">
        <w:rPr>
          <w:rFonts w:ascii="Arial" w:hAnsi="Arial" w:cs="Arial"/>
          <w:sz w:val="24"/>
          <w:szCs w:val="24"/>
        </w:rPr>
        <w:t>, establecimos que</w:t>
      </w:r>
      <w:r w:rsidR="00B55784">
        <w:rPr>
          <w:rFonts w:ascii="Arial" w:hAnsi="Arial" w:cs="Arial"/>
          <w:sz w:val="24"/>
          <w:szCs w:val="24"/>
        </w:rPr>
        <w:t xml:space="preserve"> de un 100% de familias con sólo un adulto responsable a cargo, el </w:t>
      </w:r>
      <w:r w:rsidR="00F013C5">
        <w:rPr>
          <w:rFonts w:ascii="Arial" w:hAnsi="Arial" w:cs="Arial"/>
          <w:sz w:val="24"/>
          <w:szCs w:val="24"/>
        </w:rPr>
        <w:t>85.9%</w:t>
      </w:r>
      <w:r w:rsidR="008E0B7A" w:rsidRPr="004129DA">
        <w:rPr>
          <w:rFonts w:ascii="Arial" w:hAnsi="Arial" w:cs="Arial"/>
          <w:color w:val="FF0000"/>
          <w:sz w:val="24"/>
          <w:szCs w:val="24"/>
        </w:rPr>
        <w:t xml:space="preserve"> </w:t>
      </w:r>
      <w:r w:rsidR="00411328">
        <w:rPr>
          <w:rFonts w:ascii="Arial" w:hAnsi="Arial" w:cs="Arial"/>
          <w:sz w:val="24"/>
          <w:szCs w:val="24"/>
        </w:rPr>
        <w:t xml:space="preserve">de esos adultos son </w:t>
      </w:r>
      <w:r w:rsidR="00B55784" w:rsidRPr="00B55784">
        <w:rPr>
          <w:rFonts w:ascii="Arial" w:hAnsi="Arial" w:cs="Arial"/>
          <w:color w:val="000000" w:themeColor="text1"/>
          <w:sz w:val="24"/>
          <w:szCs w:val="24"/>
        </w:rPr>
        <w:t>mujer</w:t>
      </w:r>
      <w:r w:rsidR="00411328">
        <w:rPr>
          <w:rFonts w:ascii="Arial" w:hAnsi="Arial" w:cs="Arial"/>
          <w:color w:val="000000" w:themeColor="text1"/>
          <w:sz w:val="24"/>
          <w:szCs w:val="24"/>
        </w:rPr>
        <w:t>es</w:t>
      </w:r>
      <w:r w:rsidR="00B55784" w:rsidRPr="00B55784">
        <w:rPr>
          <w:rFonts w:ascii="Arial" w:hAnsi="Arial" w:cs="Arial"/>
          <w:color w:val="000000" w:themeColor="text1"/>
          <w:sz w:val="24"/>
          <w:szCs w:val="24"/>
        </w:rPr>
        <w:t xml:space="preserve">, </w:t>
      </w:r>
      <w:r w:rsidR="008E0B7A" w:rsidRPr="004129DA">
        <w:rPr>
          <w:rFonts w:ascii="Arial" w:hAnsi="Arial" w:cs="Arial"/>
          <w:sz w:val="24"/>
          <w:szCs w:val="24"/>
        </w:rPr>
        <w:t xml:space="preserve">que ejercen de manera unilateral la jefatura de las familias y </w:t>
      </w:r>
      <w:r w:rsidR="0080787A" w:rsidRPr="004129DA">
        <w:rPr>
          <w:rFonts w:ascii="Arial" w:hAnsi="Arial" w:cs="Arial"/>
          <w:sz w:val="24"/>
          <w:szCs w:val="24"/>
        </w:rPr>
        <w:t>el cumplimiento</w:t>
      </w:r>
      <w:r w:rsidR="008E0B7A" w:rsidRPr="004129DA">
        <w:rPr>
          <w:rFonts w:ascii="Arial" w:hAnsi="Arial" w:cs="Arial"/>
          <w:sz w:val="24"/>
          <w:szCs w:val="24"/>
        </w:rPr>
        <w:t xml:space="preserve"> de </w:t>
      </w:r>
      <w:r w:rsidR="00176B55" w:rsidRPr="004129DA">
        <w:rPr>
          <w:rFonts w:ascii="Arial" w:hAnsi="Arial" w:cs="Arial"/>
          <w:sz w:val="24"/>
          <w:szCs w:val="24"/>
        </w:rPr>
        <w:t xml:space="preserve">todas </w:t>
      </w:r>
      <w:r w:rsidR="008E0B7A" w:rsidRPr="004129DA">
        <w:rPr>
          <w:rFonts w:ascii="Arial" w:hAnsi="Arial" w:cs="Arial"/>
          <w:sz w:val="24"/>
          <w:szCs w:val="24"/>
        </w:rPr>
        <w:t>las obligaciones, tanto del hogar como de los hijos menores de edad.</w:t>
      </w:r>
      <w:r w:rsidR="00B55784">
        <w:rPr>
          <w:rFonts w:ascii="Arial" w:hAnsi="Arial" w:cs="Arial"/>
          <w:sz w:val="24"/>
          <w:szCs w:val="24"/>
        </w:rPr>
        <w:t xml:space="preserve"> Por otro lado, </w:t>
      </w:r>
      <w:r w:rsidR="00B55784" w:rsidRPr="00B55784">
        <w:rPr>
          <w:rFonts w:ascii="Arial" w:hAnsi="Arial" w:cs="Arial"/>
          <w:sz w:val="24"/>
          <w:szCs w:val="24"/>
        </w:rPr>
        <w:t>del total de los hogares con</w:t>
      </w:r>
      <w:r w:rsidR="00C1007A">
        <w:rPr>
          <w:rFonts w:ascii="Arial" w:hAnsi="Arial" w:cs="Arial"/>
          <w:sz w:val="24"/>
          <w:szCs w:val="24"/>
        </w:rPr>
        <w:t xml:space="preserve"> Niños, Niñas y Adolescentes</w:t>
      </w:r>
      <w:r w:rsidR="00B55784" w:rsidRPr="00B55784">
        <w:rPr>
          <w:rFonts w:ascii="Arial" w:hAnsi="Arial" w:cs="Arial"/>
          <w:sz w:val="24"/>
          <w:szCs w:val="24"/>
        </w:rPr>
        <w:t xml:space="preserve"> </w:t>
      </w:r>
      <w:r w:rsidR="00C1007A">
        <w:rPr>
          <w:rFonts w:ascii="Arial" w:hAnsi="Arial" w:cs="Arial"/>
          <w:sz w:val="24"/>
          <w:szCs w:val="24"/>
        </w:rPr>
        <w:t>(</w:t>
      </w:r>
      <w:r w:rsidR="00B55784" w:rsidRPr="00B55784">
        <w:rPr>
          <w:rFonts w:ascii="Arial" w:hAnsi="Arial" w:cs="Arial"/>
          <w:sz w:val="24"/>
          <w:szCs w:val="24"/>
        </w:rPr>
        <w:t>NNyA</w:t>
      </w:r>
      <w:r w:rsidR="00C1007A">
        <w:rPr>
          <w:rFonts w:ascii="Arial" w:hAnsi="Arial" w:cs="Arial"/>
          <w:sz w:val="24"/>
          <w:szCs w:val="24"/>
        </w:rPr>
        <w:t>)</w:t>
      </w:r>
      <w:r w:rsidR="00B55784" w:rsidRPr="00B55784">
        <w:rPr>
          <w:rFonts w:ascii="Arial" w:hAnsi="Arial" w:cs="Arial"/>
          <w:sz w:val="24"/>
          <w:szCs w:val="24"/>
        </w:rPr>
        <w:t xml:space="preserve"> y jefas mujeres, el 56% no convive con cónyuge, es decir, son jefas de hogares monomarentales</w:t>
      </w:r>
      <w:r w:rsidR="00B55784">
        <w:rPr>
          <w:rStyle w:val="Refdenotaalpie"/>
          <w:rFonts w:ascii="Arial" w:hAnsi="Arial" w:cs="Arial"/>
          <w:sz w:val="24"/>
          <w:szCs w:val="24"/>
        </w:rPr>
        <w:footnoteReference w:id="2"/>
      </w:r>
      <w:r w:rsidR="00B55784">
        <w:rPr>
          <w:rFonts w:ascii="Arial" w:hAnsi="Arial" w:cs="Arial"/>
          <w:sz w:val="24"/>
          <w:szCs w:val="24"/>
        </w:rPr>
        <w:t>.</w:t>
      </w:r>
      <w:r w:rsidR="008E0B7A" w:rsidRPr="00C27CC7">
        <w:rPr>
          <w:rFonts w:ascii="Arial" w:hAnsi="Arial" w:cs="Arial"/>
          <w:sz w:val="24"/>
          <w:szCs w:val="24"/>
        </w:rPr>
        <w:t xml:space="preserve"> En ese cont</w:t>
      </w:r>
      <w:r w:rsidR="0080787A" w:rsidRPr="00C27CC7">
        <w:rPr>
          <w:rFonts w:ascii="Arial" w:hAnsi="Arial" w:cs="Arial"/>
          <w:sz w:val="24"/>
          <w:szCs w:val="24"/>
        </w:rPr>
        <w:t xml:space="preserve">exto, determinamos también que </w:t>
      </w:r>
      <w:r w:rsidR="00176B55">
        <w:rPr>
          <w:rFonts w:ascii="Arial" w:hAnsi="Arial" w:cs="Arial"/>
          <w:sz w:val="24"/>
          <w:szCs w:val="24"/>
        </w:rPr>
        <w:t xml:space="preserve">el </w:t>
      </w:r>
      <w:r w:rsidR="0080787A" w:rsidRPr="00C27CC7">
        <w:rPr>
          <w:rFonts w:ascii="Arial" w:hAnsi="Arial" w:cs="Arial"/>
          <w:sz w:val="24"/>
          <w:szCs w:val="24"/>
        </w:rPr>
        <w:t>31,8</w:t>
      </w:r>
      <w:r w:rsidR="008E0B7A" w:rsidRPr="00C27CC7">
        <w:rPr>
          <w:rFonts w:ascii="Arial" w:hAnsi="Arial" w:cs="Arial"/>
          <w:sz w:val="24"/>
          <w:szCs w:val="24"/>
        </w:rPr>
        <w:t xml:space="preserve">% de ellas, </w:t>
      </w:r>
      <w:r w:rsidR="0020775E" w:rsidRPr="00C27CC7">
        <w:rPr>
          <w:rFonts w:ascii="Arial" w:hAnsi="Arial" w:cs="Arial"/>
          <w:sz w:val="24"/>
          <w:szCs w:val="24"/>
        </w:rPr>
        <w:t>no cuenta con el cumplimiento de las obliga</w:t>
      </w:r>
      <w:r w:rsidR="0080787A" w:rsidRPr="00C27CC7">
        <w:rPr>
          <w:rFonts w:ascii="Arial" w:hAnsi="Arial" w:cs="Arial"/>
          <w:sz w:val="24"/>
          <w:szCs w:val="24"/>
        </w:rPr>
        <w:t>ciones por parte del progenitor, y un 31,8% a veces, y sólo un 36,4% de ellas responde que sí, es decir sólo un tercio del total.</w:t>
      </w:r>
    </w:p>
    <w:p w14:paraId="7E9AD051" w14:textId="7CAC79A4" w:rsidR="00F013C5" w:rsidRPr="00E15A45" w:rsidRDefault="00367E3B" w:rsidP="00E15A45">
      <w:pPr>
        <w:spacing w:line="360" w:lineRule="auto"/>
        <w:rPr>
          <w:rFonts w:ascii="Arial" w:hAnsi="Arial" w:cs="Arial"/>
          <w:b/>
          <w:i/>
          <w:iCs/>
          <w:color w:val="C45911" w:themeColor="accent2" w:themeShade="BF"/>
          <w:sz w:val="24"/>
          <w:szCs w:val="24"/>
        </w:rPr>
      </w:pPr>
      <w:r w:rsidRPr="00E15A45">
        <w:rPr>
          <w:rFonts w:ascii="Arial" w:hAnsi="Arial" w:cs="Arial"/>
          <w:b/>
          <w:i/>
          <w:iCs/>
          <w:color w:val="C45911" w:themeColor="accent2" w:themeShade="BF"/>
          <w:sz w:val="24"/>
          <w:szCs w:val="24"/>
        </w:rPr>
        <w:t>Porcentajes de p</w:t>
      </w:r>
      <w:r w:rsidR="00E15A45" w:rsidRPr="00E15A45">
        <w:rPr>
          <w:rFonts w:ascii="Arial" w:hAnsi="Arial" w:cs="Arial"/>
          <w:b/>
          <w:i/>
          <w:iCs/>
          <w:color w:val="C45911" w:themeColor="accent2" w:themeShade="BF"/>
          <w:sz w:val="24"/>
          <w:szCs w:val="24"/>
        </w:rPr>
        <w:t>rogenitores varones que cumplen</w:t>
      </w:r>
      <w:r w:rsidR="00E15A45" w:rsidRPr="00E15A45">
        <w:rPr>
          <w:rFonts w:ascii="Arial" w:hAnsi="Arial" w:cs="Arial"/>
          <w:b/>
          <w:i/>
          <w:iCs/>
          <w:color w:val="C45911" w:themeColor="accent2" w:themeShade="BF"/>
          <w:sz w:val="24"/>
          <w:szCs w:val="24"/>
        </w:rPr>
        <w:br/>
      </w:r>
      <w:r w:rsidRPr="00E15A45">
        <w:rPr>
          <w:rFonts w:ascii="Arial" w:hAnsi="Arial" w:cs="Arial"/>
          <w:b/>
          <w:i/>
          <w:iCs/>
          <w:color w:val="C45911" w:themeColor="accent2" w:themeShade="BF"/>
          <w:sz w:val="24"/>
          <w:szCs w:val="24"/>
        </w:rPr>
        <w:t>con sus obligaciones parentales</w:t>
      </w:r>
    </w:p>
    <w:p w14:paraId="4D45CC82" w14:textId="5A475BD5" w:rsidR="004129DA" w:rsidRDefault="004129DA" w:rsidP="00F013C5">
      <w:pPr>
        <w:spacing w:line="360" w:lineRule="auto"/>
        <w:rPr>
          <w:rFonts w:ascii="Arial" w:hAnsi="Arial" w:cs="Arial"/>
          <w:sz w:val="24"/>
          <w:szCs w:val="24"/>
        </w:rPr>
      </w:pPr>
      <w:r>
        <w:rPr>
          <w:noProof/>
          <w:lang w:eastAsia="es-AR"/>
        </w:rPr>
        <w:lastRenderedPageBreak/>
        <w:drawing>
          <wp:inline distT="0" distB="0" distL="0" distR="0" wp14:anchorId="0E0C3FE6" wp14:editId="3C84D893">
            <wp:extent cx="5400040" cy="2605405"/>
            <wp:effectExtent l="0" t="0" r="10160" b="444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3D0F54" w14:textId="06A2EF39" w:rsidR="00FE20FA" w:rsidRPr="00FE20FA" w:rsidRDefault="00FE20FA" w:rsidP="00C27CC7">
      <w:pPr>
        <w:spacing w:line="360" w:lineRule="auto"/>
        <w:jc w:val="both"/>
        <w:rPr>
          <w:rFonts w:ascii="Arial" w:hAnsi="Arial" w:cs="Arial"/>
          <w:i/>
          <w:sz w:val="20"/>
          <w:szCs w:val="20"/>
        </w:rPr>
      </w:pPr>
      <w:r w:rsidRPr="00FE20FA">
        <w:rPr>
          <w:rFonts w:ascii="Arial" w:hAnsi="Arial" w:cs="Arial"/>
          <w:i/>
          <w:sz w:val="20"/>
          <w:szCs w:val="20"/>
        </w:rPr>
        <w:t>Fuente: FundPlata</w:t>
      </w:r>
    </w:p>
    <w:p w14:paraId="7A16D32A" w14:textId="4EB84747" w:rsidR="006B73CA" w:rsidRDefault="001E22F7" w:rsidP="00C27CC7">
      <w:pPr>
        <w:spacing w:line="360" w:lineRule="auto"/>
        <w:jc w:val="both"/>
        <w:rPr>
          <w:rFonts w:ascii="Arial" w:hAnsi="Arial" w:cs="Arial"/>
          <w:sz w:val="24"/>
          <w:szCs w:val="24"/>
        </w:rPr>
      </w:pPr>
      <w:r>
        <w:rPr>
          <w:rFonts w:ascii="Arial" w:hAnsi="Arial" w:cs="Arial"/>
          <w:sz w:val="24"/>
          <w:szCs w:val="24"/>
        </w:rPr>
        <w:t>Es importante destacar, que el C</w:t>
      </w:r>
      <w:r w:rsidR="00B40894">
        <w:rPr>
          <w:rFonts w:ascii="Arial" w:hAnsi="Arial" w:cs="Arial"/>
          <w:sz w:val="24"/>
          <w:szCs w:val="24"/>
        </w:rPr>
        <w:t>ódigo Civil y Comercial</w:t>
      </w:r>
      <w:r>
        <w:rPr>
          <w:rFonts w:ascii="Arial" w:hAnsi="Arial" w:cs="Arial"/>
          <w:sz w:val="24"/>
          <w:szCs w:val="24"/>
        </w:rPr>
        <w:t xml:space="preserve"> de la Nación, establece en su art. 660</w:t>
      </w:r>
      <w:r w:rsidR="003A285A">
        <w:rPr>
          <w:rStyle w:val="Refdenotaalpie"/>
          <w:rFonts w:ascii="Arial" w:hAnsi="Arial" w:cs="Arial"/>
          <w:sz w:val="24"/>
          <w:szCs w:val="24"/>
        </w:rPr>
        <w:footnoteReference w:id="3"/>
      </w:r>
      <w:r>
        <w:rPr>
          <w:rFonts w:ascii="Arial" w:hAnsi="Arial" w:cs="Arial"/>
          <w:sz w:val="24"/>
          <w:szCs w:val="24"/>
        </w:rPr>
        <w:t>, que las tareas de cuidados tiene</w:t>
      </w:r>
      <w:r w:rsidR="00B40894">
        <w:rPr>
          <w:rFonts w:ascii="Arial" w:hAnsi="Arial" w:cs="Arial"/>
          <w:sz w:val="24"/>
          <w:szCs w:val="24"/>
        </w:rPr>
        <w:t>n</w:t>
      </w:r>
      <w:r>
        <w:rPr>
          <w:rFonts w:ascii="Arial" w:hAnsi="Arial" w:cs="Arial"/>
          <w:sz w:val="24"/>
          <w:szCs w:val="24"/>
        </w:rPr>
        <w:t xml:space="preserve"> un valor económico, por lo tanto y en consecuencia, el varón incumplidor de sus obligaciones, genera mayores erogaciones para la mujer, pero a su vez también pérdida de oportunidades, manteniendo y perpetuando en el tiempo un circulo de violencia económica hacia la progenitora y NNyA</w:t>
      </w:r>
      <w:r w:rsidR="00B40894">
        <w:rPr>
          <w:rFonts w:ascii="Arial" w:hAnsi="Arial" w:cs="Arial"/>
          <w:sz w:val="24"/>
          <w:szCs w:val="24"/>
        </w:rPr>
        <w:t>.</w:t>
      </w:r>
    </w:p>
    <w:p w14:paraId="24938278" w14:textId="4AB19448" w:rsidR="0080787A" w:rsidRPr="00E15A45" w:rsidRDefault="00F458BE" w:rsidP="00C27CC7">
      <w:pPr>
        <w:spacing w:line="360" w:lineRule="auto"/>
        <w:jc w:val="both"/>
        <w:rPr>
          <w:rFonts w:ascii="Arial" w:hAnsi="Arial" w:cs="Arial"/>
          <w:b/>
          <w:i/>
          <w:color w:val="C45911" w:themeColor="accent2" w:themeShade="BF"/>
          <w:sz w:val="24"/>
          <w:szCs w:val="24"/>
        </w:rPr>
      </w:pPr>
      <w:r w:rsidRPr="00E15A45">
        <w:rPr>
          <w:rFonts w:ascii="Arial" w:hAnsi="Arial" w:cs="Arial"/>
          <w:b/>
          <w:i/>
          <w:color w:val="C45911" w:themeColor="accent2" w:themeShade="BF"/>
          <w:sz w:val="24"/>
          <w:szCs w:val="24"/>
        </w:rPr>
        <w:t>El código Civil y Comercial de la Nació</w:t>
      </w:r>
      <w:r w:rsidR="00B40894" w:rsidRPr="00E15A45">
        <w:rPr>
          <w:rFonts w:ascii="Arial" w:hAnsi="Arial" w:cs="Arial"/>
          <w:b/>
          <w:i/>
          <w:color w:val="C45911" w:themeColor="accent2" w:themeShade="BF"/>
          <w:sz w:val="24"/>
          <w:szCs w:val="24"/>
        </w:rPr>
        <w:t>n. Respuestas a la problemática</w:t>
      </w:r>
    </w:p>
    <w:p w14:paraId="2FEC5D74" w14:textId="5DEEF123" w:rsidR="0020775E" w:rsidRPr="00367E3B" w:rsidRDefault="002B5312" w:rsidP="00C27CC7">
      <w:pPr>
        <w:spacing w:line="360" w:lineRule="auto"/>
        <w:jc w:val="both"/>
        <w:rPr>
          <w:rFonts w:ascii="Arial" w:hAnsi="Arial" w:cs="Arial"/>
          <w:b/>
          <w:sz w:val="24"/>
          <w:szCs w:val="24"/>
        </w:rPr>
      </w:pPr>
      <w:r w:rsidRPr="00C27CC7">
        <w:rPr>
          <w:rFonts w:ascii="Arial" w:hAnsi="Arial" w:cs="Arial"/>
          <w:sz w:val="24"/>
          <w:szCs w:val="24"/>
        </w:rPr>
        <w:t xml:space="preserve">Si partimos de la base que el ordenamiento </w:t>
      </w:r>
      <w:r w:rsidR="00C27CC7" w:rsidRPr="00C27CC7">
        <w:rPr>
          <w:rFonts w:ascii="Arial" w:hAnsi="Arial" w:cs="Arial"/>
          <w:sz w:val="24"/>
          <w:szCs w:val="24"/>
        </w:rPr>
        <w:t xml:space="preserve">jurídico establece en su Art. 658 del Código Civil y Comercial de la Nación, </w:t>
      </w:r>
      <w:r w:rsidRPr="00C27CC7">
        <w:rPr>
          <w:rFonts w:ascii="Arial" w:hAnsi="Arial" w:cs="Arial"/>
          <w:sz w:val="24"/>
          <w:szCs w:val="24"/>
        </w:rPr>
        <w:t xml:space="preserve">que </w:t>
      </w:r>
      <w:r w:rsidR="00367E3B">
        <w:rPr>
          <w:rFonts w:ascii="Arial" w:hAnsi="Arial" w:cs="Arial"/>
          <w:sz w:val="24"/>
          <w:szCs w:val="24"/>
        </w:rPr>
        <w:t>por</w:t>
      </w:r>
      <w:r w:rsidR="00C27CC7" w:rsidRPr="00C27CC7">
        <w:rPr>
          <w:rFonts w:ascii="Arial" w:hAnsi="Arial" w:cs="Arial"/>
          <w:sz w:val="24"/>
          <w:szCs w:val="24"/>
        </w:rPr>
        <w:t xml:space="preserve"> “</w:t>
      </w:r>
      <w:r w:rsidR="00C27CC7" w:rsidRPr="00C27CC7">
        <w:rPr>
          <w:rFonts w:ascii="Arial" w:hAnsi="Arial" w:cs="Arial"/>
          <w:i/>
          <w:sz w:val="24"/>
          <w:szCs w:val="24"/>
        </w:rPr>
        <w:t>Regla General. Ambos progenitores tienen la obligación y el derecho de criar a sus hijos, alimentarlos y educarlos conforme a su condición y fortuna, aunque el cuidado personal esté a cargo de uno de ellos</w:t>
      </w:r>
      <w:r w:rsidR="00C27CC7" w:rsidRPr="00C27CC7">
        <w:rPr>
          <w:rFonts w:ascii="Arial" w:hAnsi="Arial" w:cs="Arial"/>
          <w:sz w:val="24"/>
          <w:szCs w:val="24"/>
        </w:rPr>
        <w:t>” e</w:t>
      </w:r>
      <w:r w:rsidR="00792030" w:rsidRPr="00C27CC7">
        <w:rPr>
          <w:rFonts w:ascii="Arial" w:hAnsi="Arial" w:cs="Arial"/>
          <w:sz w:val="24"/>
          <w:szCs w:val="24"/>
        </w:rPr>
        <w:t xml:space="preserve">stamos en consonancia con la lógica que supone el precepto. </w:t>
      </w:r>
      <w:r w:rsidR="00367E3B">
        <w:rPr>
          <w:rFonts w:ascii="Arial" w:hAnsi="Arial" w:cs="Arial"/>
          <w:sz w:val="24"/>
          <w:szCs w:val="24"/>
        </w:rPr>
        <w:t>Es decir, que e</w:t>
      </w:r>
      <w:r w:rsidR="00792030" w:rsidRPr="00C27CC7">
        <w:rPr>
          <w:rFonts w:ascii="Arial" w:hAnsi="Arial" w:cs="Arial"/>
          <w:sz w:val="24"/>
          <w:szCs w:val="24"/>
        </w:rPr>
        <w:t xml:space="preserve">l hijo tiene dos adultos responsables que deben velar por sus cuidados. Lamentablemente, es una </w:t>
      </w:r>
      <w:r w:rsidR="0016562F">
        <w:rPr>
          <w:rFonts w:ascii="Arial" w:hAnsi="Arial" w:cs="Arial"/>
          <w:sz w:val="24"/>
          <w:szCs w:val="24"/>
        </w:rPr>
        <w:t>situación</w:t>
      </w:r>
      <w:r w:rsidR="00E2664F" w:rsidRPr="00C27CC7">
        <w:rPr>
          <w:rFonts w:ascii="Arial" w:hAnsi="Arial" w:cs="Arial"/>
          <w:sz w:val="24"/>
          <w:szCs w:val="24"/>
        </w:rPr>
        <w:t xml:space="preserve"> </w:t>
      </w:r>
      <w:r w:rsidR="00B01FE4" w:rsidRPr="00C27CC7">
        <w:rPr>
          <w:rFonts w:ascii="Arial" w:hAnsi="Arial" w:cs="Arial"/>
          <w:sz w:val="24"/>
          <w:szCs w:val="24"/>
        </w:rPr>
        <w:t>que,</w:t>
      </w:r>
      <w:r w:rsidR="00E2664F" w:rsidRPr="00C27CC7">
        <w:rPr>
          <w:rFonts w:ascii="Arial" w:hAnsi="Arial" w:cs="Arial"/>
          <w:sz w:val="24"/>
          <w:szCs w:val="24"/>
        </w:rPr>
        <w:t xml:space="preserve"> en el común denominador,</w:t>
      </w:r>
      <w:r w:rsidR="00792030" w:rsidRPr="00C27CC7">
        <w:rPr>
          <w:rFonts w:ascii="Arial" w:hAnsi="Arial" w:cs="Arial"/>
          <w:sz w:val="24"/>
          <w:szCs w:val="24"/>
        </w:rPr>
        <w:t xml:space="preserve"> no se observa en la realidad. </w:t>
      </w:r>
      <w:r w:rsidR="00475F15" w:rsidRPr="00C27CC7">
        <w:rPr>
          <w:rFonts w:ascii="Arial" w:hAnsi="Arial" w:cs="Arial"/>
          <w:sz w:val="24"/>
          <w:szCs w:val="24"/>
        </w:rPr>
        <w:t xml:space="preserve">Lo que más se observa, es </w:t>
      </w:r>
      <w:r w:rsidR="00B01FE4" w:rsidRPr="00C27CC7">
        <w:rPr>
          <w:rFonts w:ascii="Arial" w:hAnsi="Arial" w:cs="Arial"/>
          <w:sz w:val="24"/>
          <w:szCs w:val="24"/>
        </w:rPr>
        <w:t xml:space="preserve">que </w:t>
      </w:r>
      <w:r w:rsidR="00C27CC7" w:rsidRPr="00C27CC7">
        <w:rPr>
          <w:rFonts w:ascii="Arial" w:hAnsi="Arial" w:cs="Arial"/>
          <w:sz w:val="24"/>
          <w:szCs w:val="24"/>
        </w:rPr>
        <w:t xml:space="preserve">uno sólo de ellos cumpla </w:t>
      </w:r>
      <w:r w:rsidR="00792030" w:rsidRPr="00C27CC7">
        <w:rPr>
          <w:rFonts w:ascii="Arial" w:hAnsi="Arial" w:cs="Arial"/>
          <w:sz w:val="24"/>
          <w:szCs w:val="24"/>
        </w:rPr>
        <w:t>con tal responsabilidad,</w:t>
      </w:r>
      <w:r w:rsidR="00C27CC7" w:rsidRPr="00C27CC7">
        <w:rPr>
          <w:rFonts w:ascii="Arial" w:hAnsi="Arial" w:cs="Arial"/>
          <w:sz w:val="24"/>
          <w:szCs w:val="24"/>
        </w:rPr>
        <w:t xml:space="preserve"> en su gran mayoría las progenitoras, obligándolas</w:t>
      </w:r>
      <w:r w:rsidR="00C1007A">
        <w:rPr>
          <w:rFonts w:ascii="Arial" w:hAnsi="Arial" w:cs="Arial"/>
          <w:sz w:val="24"/>
          <w:szCs w:val="24"/>
        </w:rPr>
        <w:t xml:space="preserve"> a solicitar a</w:t>
      </w:r>
      <w:r w:rsidR="00E62FF7" w:rsidRPr="00C27CC7">
        <w:rPr>
          <w:rFonts w:ascii="Arial" w:hAnsi="Arial" w:cs="Arial"/>
          <w:sz w:val="24"/>
          <w:szCs w:val="24"/>
        </w:rPr>
        <w:t xml:space="preserve">l </w:t>
      </w:r>
      <w:r w:rsidR="00691452">
        <w:rPr>
          <w:rFonts w:ascii="Arial" w:hAnsi="Arial" w:cs="Arial"/>
          <w:sz w:val="24"/>
          <w:szCs w:val="24"/>
        </w:rPr>
        <w:t>sistema de justicia</w:t>
      </w:r>
      <w:r w:rsidR="00E62FF7" w:rsidRPr="00C27CC7">
        <w:rPr>
          <w:rFonts w:ascii="Arial" w:hAnsi="Arial" w:cs="Arial"/>
          <w:sz w:val="24"/>
          <w:szCs w:val="24"/>
        </w:rPr>
        <w:t xml:space="preserve"> el cumplimiento de las mismas.</w:t>
      </w:r>
      <w:r w:rsidR="003A285A">
        <w:rPr>
          <w:rFonts w:ascii="Arial" w:hAnsi="Arial" w:cs="Arial"/>
          <w:sz w:val="24"/>
          <w:szCs w:val="24"/>
        </w:rPr>
        <w:t xml:space="preserve"> </w:t>
      </w:r>
      <w:r w:rsidR="0016562F">
        <w:rPr>
          <w:rFonts w:ascii="Arial" w:hAnsi="Arial" w:cs="Arial"/>
          <w:sz w:val="24"/>
          <w:szCs w:val="24"/>
        </w:rPr>
        <w:t>Es e</w:t>
      </w:r>
      <w:r w:rsidR="003A285A">
        <w:rPr>
          <w:rFonts w:ascii="Arial" w:hAnsi="Arial" w:cs="Arial"/>
          <w:sz w:val="24"/>
          <w:szCs w:val="24"/>
        </w:rPr>
        <w:t>sta</w:t>
      </w:r>
      <w:r w:rsidR="0080614B">
        <w:rPr>
          <w:rFonts w:ascii="Arial" w:hAnsi="Arial" w:cs="Arial"/>
          <w:sz w:val="24"/>
          <w:szCs w:val="24"/>
        </w:rPr>
        <w:t xml:space="preserve"> </w:t>
      </w:r>
      <w:r w:rsidR="0080614B" w:rsidRPr="0080614B">
        <w:rPr>
          <w:rFonts w:ascii="Arial" w:hAnsi="Arial" w:cs="Arial"/>
          <w:sz w:val="24"/>
          <w:szCs w:val="24"/>
          <w:lang w:val="es-MX"/>
        </w:rPr>
        <w:t xml:space="preserve">organización inequitativa de los tiempos </w:t>
      </w:r>
      <w:r w:rsidR="0080614B" w:rsidRPr="0080614B">
        <w:rPr>
          <w:rFonts w:ascii="Arial" w:hAnsi="Arial" w:cs="Arial"/>
          <w:sz w:val="24"/>
          <w:szCs w:val="24"/>
          <w:lang w:val="es-MX"/>
        </w:rPr>
        <w:lastRenderedPageBreak/>
        <w:t>para</w:t>
      </w:r>
      <w:r w:rsidR="0016562F">
        <w:rPr>
          <w:rFonts w:ascii="Arial" w:hAnsi="Arial" w:cs="Arial"/>
          <w:sz w:val="24"/>
          <w:szCs w:val="24"/>
          <w:lang w:val="es-MX"/>
        </w:rPr>
        <w:t xml:space="preserve"> cuidar entre varones y mujeres</w:t>
      </w:r>
      <w:r w:rsidR="0080614B" w:rsidRPr="0080614B">
        <w:rPr>
          <w:rFonts w:ascii="Arial" w:hAnsi="Arial" w:cs="Arial"/>
          <w:sz w:val="24"/>
          <w:szCs w:val="24"/>
          <w:lang w:val="es-MX"/>
        </w:rPr>
        <w:t xml:space="preserve"> lo que genera un retardo, inestabilidad y precarización tanto en el ingreso como en la permanencia de las mujeres en el mercado laboral</w:t>
      </w:r>
      <w:r w:rsidR="004052D6">
        <w:rPr>
          <w:rFonts w:ascii="Arial" w:hAnsi="Arial" w:cs="Arial"/>
          <w:sz w:val="24"/>
          <w:szCs w:val="24"/>
          <w:lang w:val="es-MX"/>
        </w:rPr>
        <w:t>, volviéndose un claro punto donde visibilizamos la</w:t>
      </w:r>
      <w:r w:rsidR="00B134EB">
        <w:rPr>
          <w:rFonts w:ascii="Arial" w:hAnsi="Arial" w:cs="Arial"/>
          <w:sz w:val="24"/>
          <w:szCs w:val="24"/>
          <w:lang w:val="es-MX"/>
        </w:rPr>
        <w:t xml:space="preserve"> </w:t>
      </w:r>
      <w:r w:rsidR="000C57E6">
        <w:rPr>
          <w:rFonts w:ascii="Arial" w:hAnsi="Arial" w:cs="Arial"/>
          <w:sz w:val="24"/>
          <w:szCs w:val="24"/>
          <w:lang w:val="es-MX"/>
        </w:rPr>
        <w:t>marginalidad</w:t>
      </w:r>
      <w:r w:rsidR="00C1007A">
        <w:rPr>
          <w:rFonts w:ascii="Arial" w:hAnsi="Arial" w:cs="Arial"/>
          <w:sz w:val="24"/>
          <w:szCs w:val="24"/>
          <w:lang w:val="es-MX"/>
        </w:rPr>
        <w:t>.</w:t>
      </w:r>
      <w:r w:rsidR="0080614B">
        <w:rPr>
          <w:rStyle w:val="Refdenotaalpie"/>
          <w:rFonts w:ascii="Arial" w:hAnsi="Arial" w:cs="Arial"/>
          <w:sz w:val="24"/>
          <w:szCs w:val="24"/>
          <w:lang w:val="es-MX"/>
        </w:rPr>
        <w:footnoteReference w:id="4"/>
      </w:r>
      <w:r w:rsidR="00C1007A">
        <w:rPr>
          <w:rFonts w:ascii="Arial" w:hAnsi="Arial" w:cs="Arial"/>
          <w:sz w:val="24"/>
          <w:szCs w:val="24"/>
          <w:lang w:val="es-MX"/>
        </w:rPr>
        <w:t xml:space="preserve"> </w:t>
      </w:r>
      <w:r w:rsidR="00C1007A" w:rsidRPr="00367E3B">
        <w:rPr>
          <w:rFonts w:ascii="Arial" w:hAnsi="Arial" w:cs="Arial"/>
          <w:b/>
          <w:sz w:val="24"/>
          <w:szCs w:val="24"/>
          <w:lang w:val="es-MX"/>
        </w:rPr>
        <w:t>Es decir, son mujeres madres jefas de hogar que por su condición de serlo, muchas veces quedan al margen de otras actividades –educativas, laborales, sociales, entre otras-.</w:t>
      </w:r>
    </w:p>
    <w:p w14:paraId="2F5D184A" w14:textId="4B4AE6B9" w:rsidR="00C1007A" w:rsidRDefault="00E62FF7" w:rsidP="00717773">
      <w:pPr>
        <w:spacing w:line="360" w:lineRule="auto"/>
        <w:jc w:val="both"/>
        <w:rPr>
          <w:rFonts w:ascii="Arial" w:hAnsi="Arial" w:cs="Arial"/>
          <w:sz w:val="24"/>
          <w:szCs w:val="24"/>
        </w:rPr>
      </w:pPr>
      <w:r w:rsidRPr="00C27CC7">
        <w:rPr>
          <w:rFonts w:ascii="Arial" w:hAnsi="Arial" w:cs="Arial"/>
          <w:sz w:val="24"/>
          <w:szCs w:val="24"/>
        </w:rPr>
        <w:t>Ahora bien</w:t>
      </w:r>
      <w:r w:rsidR="00810C76">
        <w:rPr>
          <w:rFonts w:ascii="Arial" w:hAnsi="Arial" w:cs="Arial"/>
          <w:sz w:val="24"/>
          <w:szCs w:val="24"/>
        </w:rPr>
        <w:t xml:space="preserve">, a través de una investigación basada en entrevistas a </w:t>
      </w:r>
      <w:r w:rsidR="00C1007A">
        <w:rPr>
          <w:rFonts w:ascii="Arial" w:hAnsi="Arial" w:cs="Arial"/>
          <w:sz w:val="24"/>
          <w:szCs w:val="24"/>
        </w:rPr>
        <w:t>55</w:t>
      </w:r>
      <w:r w:rsidR="00810C76">
        <w:rPr>
          <w:rFonts w:ascii="Arial" w:hAnsi="Arial" w:cs="Arial"/>
          <w:sz w:val="24"/>
          <w:szCs w:val="24"/>
        </w:rPr>
        <w:t xml:space="preserve">0 mujeres residentes en La Plata y la Región Capital, </w:t>
      </w:r>
      <w:r w:rsidRPr="00C27CC7">
        <w:rPr>
          <w:rFonts w:ascii="Arial" w:hAnsi="Arial" w:cs="Arial"/>
          <w:sz w:val="24"/>
          <w:szCs w:val="24"/>
        </w:rPr>
        <w:t xml:space="preserve">obtuvimos el porcentaje de las que realizan este tipo de </w:t>
      </w:r>
      <w:r w:rsidR="0034774D" w:rsidRPr="00C27CC7">
        <w:rPr>
          <w:rFonts w:ascii="Arial" w:hAnsi="Arial" w:cs="Arial"/>
          <w:sz w:val="24"/>
          <w:szCs w:val="24"/>
        </w:rPr>
        <w:t>procedimiento</w:t>
      </w:r>
      <w:r w:rsidRPr="00C27CC7">
        <w:rPr>
          <w:rFonts w:ascii="Arial" w:hAnsi="Arial" w:cs="Arial"/>
          <w:sz w:val="24"/>
          <w:szCs w:val="24"/>
        </w:rPr>
        <w:t xml:space="preserve"> judicial para </w:t>
      </w:r>
      <w:r w:rsidR="00290FA3" w:rsidRPr="00C27CC7">
        <w:rPr>
          <w:rFonts w:ascii="Arial" w:hAnsi="Arial" w:cs="Arial"/>
          <w:sz w:val="24"/>
          <w:szCs w:val="24"/>
        </w:rPr>
        <w:t>efectivizar el cumplimiento de dichas obligaciones</w:t>
      </w:r>
      <w:r w:rsidR="004F6C8F" w:rsidRPr="00C27CC7">
        <w:rPr>
          <w:rFonts w:ascii="Arial" w:hAnsi="Arial" w:cs="Arial"/>
          <w:sz w:val="24"/>
          <w:szCs w:val="24"/>
        </w:rPr>
        <w:t>:</w:t>
      </w:r>
    </w:p>
    <w:p w14:paraId="61325E96" w14:textId="4C5D423B" w:rsidR="00F458BE" w:rsidRPr="00E15A45" w:rsidRDefault="00D94872" w:rsidP="00E15A45">
      <w:pPr>
        <w:spacing w:line="360" w:lineRule="auto"/>
        <w:rPr>
          <w:rFonts w:ascii="Arial" w:hAnsi="Arial" w:cs="Arial"/>
          <w:b/>
          <w:i/>
          <w:iCs/>
          <w:color w:val="C45911" w:themeColor="accent2" w:themeShade="BF"/>
          <w:sz w:val="24"/>
          <w:szCs w:val="24"/>
        </w:rPr>
      </w:pPr>
      <w:r w:rsidRPr="00E15A45">
        <w:rPr>
          <w:rFonts w:ascii="Arial" w:hAnsi="Arial" w:cs="Arial"/>
          <w:b/>
          <w:i/>
          <w:iCs/>
          <w:color w:val="C45911" w:themeColor="accent2" w:themeShade="BF"/>
          <w:sz w:val="24"/>
          <w:szCs w:val="24"/>
        </w:rPr>
        <w:t>Porcentajes de mujeres que recurren a la instancia judicial para exigir el cumplimiento de las obligaciones parentales a los progenitores varones</w:t>
      </w:r>
    </w:p>
    <w:p w14:paraId="5ADC9812" w14:textId="5C0E16BA" w:rsidR="00F458BE" w:rsidRPr="00C27CC7" w:rsidRDefault="00F458BE" w:rsidP="00A346E0">
      <w:pPr>
        <w:spacing w:line="360" w:lineRule="auto"/>
        <w:jc w:val="center"/>
        <w:rPr>
          <w:rFonts w:ascii="Arial" w:hAnsi="Arial" w:cs="Arial"/>
          <w:sz w:val="24"/>
          <w:szCs w:val="24"/>
        </w:rPr>
      </w:pPr>
      <w:r w:rsidRPr="00C27CC7">
        <w:rPr>
          <w:rFonts w:ascii="Arial" w:hAnsi="Arial" w:cs="Arial"/>
          <w:noProof/>
          <w:sz w:val="24"/>
          <w:szCs w:val="24"/>
          <w:lang w:eastAsia="es-AR"/>
        </w:rPr>
        <w:drawing>
          <wp:inline distT="0" distB="0" distL="0" distR="0" wp14:anchorId="238AB397" wp14:editId="787C93ED">
            <wp:extent cx="4020111" cy="2324424"/>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gico M 2.png"/>
                    <pic:cNvPicPr/>
                  </pic:nvPicPr>
                  <pic:blipFill>
                    <a:blip r:embed="rId10">
                      <a:extLst>
                        <a:ext uri="{28A0092B-C50C-407E-A947-70E740481C1C}">
                          <a14:useLocalDpi xmlns:a14="http://schemas.microsoft.com/office/drawing/2010/main" val="0"/>
                        </a:ext>
                      </a:extLst>
                    </a:blip>
                    <a:stretch>
                      <a:fillRect/>
                    </a:stretch>
                  </pic:blipFill>
                  <pic:spPr>
                    <a:xfrm>
                      <a:off x="0" y="0"/>
                      <a:ext cx="4020111" cy="2324424"/>
                    </a:xfrm>
                    <a:prstGeom prst="rect">
                      <a:avLst/>
                    </a:prstGeom>
                    <a:ln>
                      <a:solidFill>
                        <a:schemeClr val="tx1"/>
                      </a:solidFill>
                    </a:ln>
                  </pic:spPr>
                </pic:pic>
              </a:graphicData>
            </a:graphic>
          </wp:inline>
        </w:drawing>
      </w:r>
    </w:p>
    <w:p w14:paraId="07228644" w14:textId="740DAA4B" w:rsidR="00FE20FA" w:rsidRPr="00FE20FA" w:rsidRDefault="00FE20FA" w:rsidP="00C27CC7">
      <w:pPr>
        <w:spacing w:line="360" w:lineRule="auto"/>
        <w:jc w:val="both"/>
        <w:rPr>
          <w:rFonts w:ascii="Arial" w:hAnsi="Arial" w:cs="Arial"/>
          <w:i/>
          <w:sz w:val="20"/>
          <w:szCs w:val="20"/>
        </w:rPr>
      </w:pPr>
      <w:r w:rsidRPr="00FE20FA">
        <w:rPr>
          <w:rFonts w:ascii="Arial" w:hAnsi="Arial" w:cs="Arial"/>
          <w:i/>
          <w:sz w:val="20"/>
          <w:szCs w:val="20"/>
        </w:rPr>
        <w:t>Fuente: FundPlata</w:t>
      </w:r>
    </w:p>
    <w:p w14:paraId="0FBDBF23" w14:textId="21919CFC" w:rsidR="00290FA3" w:rsidRPr="00367E3B" w:rsidRDefault="00810C76" w:rsidP="00C27CC7">
      <w:pPr>
        <w:spacing w:line="360" w:lineRule="auto"/>
        <w:jc w:val="both"/>
        <w:rPr>
          <w:rFonts w:ascii="Arial" w:hAnsi="Arial" w:cs="Arial"/>
          <w:b/>
          <w:sz w:val="24"/>
          <w:szCs w:val="24"/>
        </w:rPr>
      </w:pPr>
      <w:r>
        <w:rPr>
          <w:rFonts w:ascii="Arial" w:hAnsi="Arial" w:cs="Arial"/>
          <w:sz w:val="24"/>
          <w:szCs w:val="24"/>
        </w:rPr>
        <w:t>Este</w:t>
      </w:r>
      <w:r w:rsidR="00290FA3" w:rsidRPr="00C27CC7">
        <w:rPr>
          <w:rFonts w:ascii="Arial" w:hAnsi="Arial" w:cs="Arial"/>
          <w:sz w:val="24"/>
          <w:szCs w:val="24"/>
        </w:rPr>
        <w:t xml:space="preserve"> gráfico</w:t>
      </w:r>
      <w:r>
        <w:rPr>
          <w:rFonts w:ascii="Arial" w:hAnsi="Arial" w:cs="Arial"/>
          <w:sz w:val="24"/>
          <w:szCs w:val="24"/>
        </w:rPr>
        <w:t xml:space="preserve"> demuestra</w:t>
      </w:r>
      <w:r w:rsidR="00290FA3" w:rsidRPr="00C27CC7">
        <w:rPr>
          <w:rFonts w:ascii="Arial" w:hAnsi="Arial" w:cs="Arial"/>
          <w:sz w:val="24"/>
          <w:szCs w:val="24"/>
        </w:rPr>
        <w:t xml:space="preserve"> que </w:t>
      </w:r>
      <w:r w:rsidR="00F458BE" w:rsidRPr="00C27CC7">
        <w:rPr>
          <w:rFonts w:ascii="Arial" w:hAnsi="Arial" w:cs="Arial"/>
          <w:sz w:val="24"/>
          <w:szCs w:val="24"/>
        </w:rPr>
        <w:t>una buena parte de las mujeres no</w:t>
      </w:r>
      <w:r w:rsidR="00290FA3" w:rsidRPr="00C27CC7">
        <w:rPr>
          <w:rFonts w:ascii="Arial" w:hAnsi="Arial" w:cs="Arial"/>
          <w:sz w:val="24"/>
          <w:szCs w:val="24"/>
        </w:rPr>
        <w:t xml:space="preserve"> lo hace</w:t>
      </w:r>
      <w:r w:rsidR="00F458BE" w:rsidRPr="00C27CC7">
        <w:rPr>
          <w:rFonts w:ascii="Arial" w:hAnsi="Arial" w:cs="Arial"/>
          <w:sz w:val="24"/>
          <w:szCs w:val="24"/>
        </w:rPr>
        <w:t>n</w:t>
      </w:r>
      <w:r w:rsidR="00290FA3" w:rsidRPr="00C27CC7">
        <w:rPr>
          <w:rFonts w:ascii="Arial" w:hAnsi="Arial" w:cs="Arial"/>
          <w:sz w:val="24"/>
          <w:szCs w:val="24"/>
        </w:rPr>
        <w:t xml:space="preserve">, </w:t>
      </w:r>
      <w:r w:rsidR="00F458BE" w:rsidRPr="00C27CC7">
        <w:rPr>
          <w:rFonts w:ascii="Arial" w:hAnsi="Arial" w:cs="Arial"/>
          <w:sz w:val="24"/>
          <w:szCs w:val="24"/>
        </w:rPr>
        <w:t xml:space="preserve">lo cual </w:t>
      </w:r>
      <w:r w:rsidR="00670192" w:rsidRPr="00C27CC7">
        <w:rPr>
          <w:rFonts w:ascii="Arial" w:hAnsi="Arial" w:cs="Arial"/>
          <w:sz w:val="24"/>
          <w:szCs w:val="24"/>
        </w:rPr>
        <w:t xml:space="preserve">tiene </w:t>
      </w:r>
      <w:r>
        <w:rPr>
          <w:rFonts w:ascii="Arial" w:hAnsi="Arial" w:cs="Arial"/>
          <w:sz w:val="24"/>
          <w:szCs w:val="24"/>
        </w:rPr>
        <w:t>una explicación en la que coinciden algunas de ellas</w:t>
      </w:r>
      <w:r w:rsidR="00C1007A">
        <w:rPr>
          <w:rFonts w:ascii="Arial" w:hAnsi="Arial" w:cs="Arial"/>
          <w:sz w:val="24"/>
          <w:szCs w:val="24"/>
        </w:rPr>
        <w:t xml:space="preserve">: </w:t>
      </w:r>
      <w:r>
        <w:rPr>
          <w:rFonts w:ascii="Arial" w:hAnsi="Arial" w:cs="Arial"/>
          <w:sz w:val="24"/>
          <w:szCs w:val="24"/>
        </w:rPr>
        <w:t>a</w:t>
      </w:r>
      <w:r w:rsidR="00670192" w:rsidRPr="00C27CC7">
        <w:rPr>
          <w:rFonts w:ascii="Arial" w:hAnsi="Arial" w:cs="Arial"/>
          <w:sz w:val="24"/>
          <w:szCs w:val="24"/>
        </w:rPr>
        <w:t xml:space="preserve">cceder al aparato judicial de manera particular tiene costos económicos a los cuales pocas pueden </w:t>
      </w:r>
      <w:r w:rsidR="00C1007A">
        <w:rPr>
          <w:rFonts w:ascii="Arial" w:hAnsi="Arial" w:cs="Arial"/>
          <w:sz w:val="24"/>
          <w:szCs w:val="24"/>
        </w:rPr>
        <w:t>acercarse</w:t>
      </w:r>
      <w:r w:rsidR="00670192" w:rsidRPr="00C27CC7">
        <w:rPr>
          <w:rFonts w:ascii="Arial" w:hAnsi="Arial" w:cs="Arial"/>
          <w:sz w:val="24"/>
          <w:szCs w:val="24"/>
        </w:rPr>
        <w:t xml:space="preserve"> de manera efectiva</w:t>
      </w:r>
      <w:r w:rsidR="00FE20FA">
        <w:rPr>
          <w:rFonts w:ascii="Arial" w:hAnsi="Arial" w:cs="Arial"/>
          <w:sz w:val="24"/>
          <w:szCs w:val="24"/>
        </w:rPr>
        <w:t>. Sumado a eso,</w:t>
      </w:r>
      <w:r w:rsidR="006847D2" w:rsidRPr="00C27CC7">
        <w:rPr>
          <w:rFonts w:ascii="Arial" w:hAnsi="Arial" w:cs="Arial"/>
          <w:sz w:val="24"/>
          <w:szCs w:val="24"/>
        </w:rPr>
        <w:t xml:space="preserve"> si bien existen múltiples organismos institucionales y públicos que representan y litigan en favor de ellas y sus hijos menores, en general el trámite de acceso es engorroso, o no cuentan con los medios (nuevamente </w:t>
      </w:r>
      <w:r w:rsidR="00BA2A18" w:rsidRPr="00C27CC7">
        <w:rPr>
          <w:rFonts w:ascii="Arial" w:hAnsi="Arial" w:cs="Arial"/>
          <w:sz w:val="24"/>
          <w:szCs w:val="24"/>
        </w:rPr>
        <w:t>económicos</w:t>
      </w:r>
      <w:r w:rsidR="006847D2" w:rsidRPr="00C27CC7">
        <w:rPr>
          <w:rFonts w:ascii="Arial" w:hAnsi="Arial" w:cs="Arial"/>
          <w:sz w:val="24"/>
          <w:szCs w:val="24"/>
        </w:rPr>
        <w:t>)</w:t>
      </w:r>
      <w:r w:rsidR="00FF4EEA" w:rsidRPr="00C27CC7">
        <w:rPr>
          <w:rFonts w:ascii="Arial" w:hAnsi="Arial" w:cs="Arial"/>
          <w:sz w:val="24"/>
          <w:szCs w:val="24"/>
        </w:rPr>
        <w:t xml:space="preserve"> de</w:t>
      </w:r>
      <w:r w:rsidR="00B500CF" w:rsidRPr="00C27CC7">
        <w:rPr>
          <w:rFonts w:ascii="Arial" w:hAnsi="Arial" w:cs="Arial"/>
          <w:sz w:val="24"/>
          <w:szCs w:val="24"/>
        </w:rPr>
        <w:t xml:space="preserve"> traslado</w:t>
      </w:r>
      <w:r w:rsidR="001A6A45" w:rsidRPr="00C27CC7">
        <w:rPr>
          <w:rFonts w:ascii="Arial" w:hAnsi="Arial" w:cs="Arial"/>
          <w:sz w:val="24"/>
          <w:szCs w:val="24"/>
        </w:rPr>
        <w:t xml:space="preserve">, </w:t>
      </w:r>
      <w:r w:rsidR="00B01FE4" w:rsidRPr="00C27CC7">
        <w:rPr>
          <w:rFonts w:ascii="Arial" w:hAnsi="Arial" w:cs="Arial"/>
          <w:sz w:val="24"/>
          <w:szCs w:val="24"/>
        </w:rPr>
        <w:t>etc.</w:t>
      </w:r>
      <w:r w:rsidR="006A5E4C" w:rsidRPr="00C27CC7">
        <w:rPr>
          <w:rFonts w:ascii="Arial" w:hAnsi="Arial" w:cs="Arial"/>
          <w:sz w:val="24"/>
          <w:szCs w:val="24"/>
        </w:rPr>
        <w:t xml:space="preserve"> </w:t>
      </w:r>
      <w:r w:rsidR="006A5E4C" w:rsidRPr="00C27CC7">
        <w:rPr>
          <w:rFonts w:ascii="Arial" w:hAnsi="Arial" w:cs="Arial"/>
          <w:sz w:val="24"/>
          <w:szCs w:val="24"/>
        </w:rPr>
        <w:br/>
      </w:r>
      <w:r w:rsidR="00FE20FA" w:rsidRPr="00367E3B">
        <w:rPr>
          <w:rFonts w:ascii="Arial" w:hAnsi="Arial" w:cs="Arial"/>
          <w:b/>
          <w:sz w:val="24"/>
          <w:szCs w:val="24"/>
        </w:rPr>
        <w:t>Asimismo</w:t>
      </w:r>
      <w:r w:rsidR="006A5E4C" w:rsidRPr="00367E3B">
        <w:rPr>
          <w:rFonts w:ascii="Arial" w:hAnsi="Arial" w:cs="Arial"/>
          <w:b/>
          <w:sz w:val="24"/>
          <w:szCs w:val="24"/>
        </w:rPr>
        <w:t xml:space="preserve">, existe un </w:t>
      </w:r>
      <w:r w:rsidR="001A6A45" w:rsidRPr="00367E3B">
        <w:rPr>
          <w:rFonts w:ascii="Arial" w:hAnsi="Arial" w:cs="Arial"/>
          <w:b/>
          <w:sz w:val="24"/>
          <w:szCs w:val="24"/>
        </w:rPr>
        <w:t>v</w:t>
      </w:r>
      <w:r w:rsidR="006A5E4C" w:rsidRPr="00367E3B">
        <w:rPr>
          <w:rFonts w:ascii="Arial" w:hAnsi="Arial" w:cs="Arial"/>
          <w:b/>
          <w:sz w:val="24"/>
          <w:szCs w:val="24"/>
        </w:rPr>
        <w:t xml:space="preserve">asto desconocimiento acerca de los derechos de los que gozan </w:t>
      </w:r>
      <w:r w:rsidR="006A5E4C" w:rsidRPr="00367E3B">
        <w:rPr>
          <w:rFonts w:ascii="Arial" w:hAnsi="Arial" w:cs="Arial"/>
          <w:b/>
          <w:sz w:val="24"/>
          <w:szCs w:val="24"/>
        </w:rPr>
        <w:lastRenderedPageBreak/>
        <w:t xml:space="preserve">tanto las mujeres </w:t>
      </w:r>
      <w:r w:rsidR="00B500CF" w:rsidRPr="00367E3B">
        <w:rPr>
          <w:rFonts w:ascii="Arial" w:hAnsi="Arial" w:cs="Arial"/>
          <w:b/>
          <w:sz w:val="24"/>
          <w:szCs w:val="24"/>
        </w:rPr>
        <w:t>como sus hijos y desinformación</w:t>
      </w:r>
      <w:r w:rsidR="006A5E4C" w:rsidRPr="00367E3B">
        <w:rPr>
          <w:rFonts w:ascii="Arial" w:hAnsi="Arial" w:cs="Arial"/>
          <w:b/>
          <w:sz w:val="24"/>
          <w:szCs w:val="24"/>
        </w:rPr>
        <w:t xml:space="preserve"> </w:t>
      </w:r>
      <w:r w:rsidR="00FE20FA" w:rsidRPr="00367E3B">
        <w:rPr>
          <w:rFonts w:ascii="Arial" w:hAnsi="Arial" w:cs="Arial"/>
          <w:b/>
          <w:sz w:val="24"/>
          <w:szCs w:val="24"/>
        </w:rPr>
        <w:t>sobre</w:t>
      </w:r>
      <w:r w:rsidR="006A5E4C" w:rsidRPr="00367E3B">
        <w:rPr>
          <w:rFonts w:ascii="Arial" w:hAnsi="Arial" w:cs="Arial"/>
          <w:b/>
          <w:sz w:val="24"/>
          <w:szCs w:val="24"/>
        </w:rPr>
        <w:t xml:space="preserve"> los mecanismos que articulan las instituciones y el Estado para el acceso a la tan anhelada justicia.</w:t>
      </w:r>
    </w:p>
    <w:p w14:paraId="168B1E97" w14:textId="77777777" w:rsidR="004671BE" w:rsidRDefault="004671BE" w:rsidP="00C27CC7">
      <w:pPr>
        <w:spacing w:line="360" w:lineRule="auto"/>
        <w:jc w:val="both"/>
        <w:rPr>
          <w:rFonts w:ascii="Arial" w:hAnsi="Arial" w:cs="Arial"/>
          <w:b/>
          <w:bCs/>
          <w:color w:val="C00000"/>
          <w:sz w:val="24"/>
          <w:szCs w:val="24"/>
        </w:rPr>
      </w:pPr>
    </w:p>
    <w:p w14:paraId="5EB06260" w14:textId="1E49AE78" w:rsidR="00F56FC6" w:rsidRPr="00E15A45" w:rsidRDefault="00F56FC6" w:rsidP="00C27CC7">
      <w:pPr>
        <w:spacing w:line="360" w:lineRule="auto"/>
        <w:jc w:val="both"/>
        <w:rPr>
          <w:rFonts w:ascii="Arial" w:hAnsi="Arial" w:cs="Arial"/>
          <w:b/>
          <w:bCs/>
          <w:color w:val="C00000"/>
          <w:sz w:val="24"/>
          <w:szCs w:val="24"/>
        </w:rPr>
      </w:pPr>
      <w:r w:rsidRPr="00E15A45">
        <w:rPr>
          <w:rFonts w:ascii="Arial" w:hAnsi="Arial" w:cs="Arial"/>
          <w:b/>
          <w:bCs/>
          <w:color w:val="C00000"/>
          <w:sz w:val="24"/>
          <w:szCs w:val="24"/>
        </w:rPr>
        <w:t>ACCESO A</w:t>
      </w:r>
      <w:r w:rsidR="00F545CF" w:rsidRPr="00E15A45">
        <w:rPr>
          <w:rFonts w:ascii="Arial" w:hAnsi="Arial" w:cs="Arial"/>
          <w:b/>
          <w:bCs/>
          <w:color w:val="C00000"/>
          <w:sz w:val="24"/>
          <w:szCs w:val="24"/>
        </w:rPr>
        <w:t xml:space="preserve">L APARATO JURISDICCIONAL </w:t>
      </w:r>
    </w:p>
    <w:p w14:paraId="395874C3" w14:textId="7C2FA4FA" w:rsidR="00BA2A18" w:rsidRPr="00C27CC7" w:rsidRDefault="00FE20FA" w:rsidP="00C27CC7">
      <w:pPr>
        <w:spacing w:line="360" w:lineRule="auto"/>
        <w:jc w:val="both"/>
        <w:rPr>
          <w:rFonts w:ascii="Arial" w:hAnsi="Arial" w:cs="Arial"/>
          <w:sz w:val="24"/>
          <w:szCs w:val="24"/>
        </w:rPr>
      </w:pPr>
      <w:r>
        <w:rPr>
          <w:rFonts w:ascii="Arial" w:hAnsi="Arial" w:cs="Arial"/>
          <w:sz w:val="24"/>
          <w:szCs w:val="24"/>
        </w:rPr>
        <w:t>Seguidamente</w:t>
      </w:r>
      <w:r w:rsidR="004F010A" w:rsidRPr="00C27CC7">
        <w:rPr>
          <w:rFonts w:ascii="Arial" w:hAnsi="Arial" w:cs="Arial"/>
          <w:sz w:val="24"/>
          <w:szCs w:val="24"/>
        </w:rPr>
        <w:t xml:space="preserve"> </w:t>
      </w:r>
      <w:r w:rsidR="00F67DBF" w:rsidRPr="00C27CC7">
        <w:rPr>
          <w:rFonts w:ascii="Arial" w:hAnsi="Arial" w:cs="Arial"/>
          <w:sz w:val="24"/>
          <w:szCs w:val="24"/>
        </w:rPr>
        <w:t xml:space="preserve">hablaremos </w:t>
      </w:r>
      <w:r w:rsidR="00B01FE4" w:rsidRPr="00C27CC7">
        <w:rPr>
          <w:rFonts w:ascii="Arial" w:hAnsi="Arial" w:cs="Arial"/>
          <w:sz w:val="24"/>
          <w:szCs w:val="24"/>
        </w:rPr>
        <w:t>de aquellas</w:t>
      </w:r>
      <w:r w:rsidR="004F010A" w:rsidRPr="00C27CC7">
        <w:rPr>
          <w:rFonts w:ascii="Arial" w:hAnsi="Arial" w:cs="Arial"/>
          <w:sz w:val="24"/>
          <w:szCs w:val="24"/>
        </w:rPr>
        <w:t xml:space="preserve"> madres que acceden a través de abogados particulares o a través de </w:t>
      </w:r>
      <w:r w:rsidR="00AB4B28" w:rsidRPr="00C27CC7">
        <w:rPr>
          <w:rFonts w:ascii="Arial" w:hAnsi="Arial" w:cs="Arial"/>
          <w:sz w:val="24"/>
          <w:szCs w:val="24"/>
        </w:rPr>
        <w:t xml:space="preserve">diversos </w:t>
      </w:r>
      <w:r w:rsidR="00F545CF" w:rsidRPr="00C27CC7">
        <w:rPr>
          <w:rFonts w:ascii="Arial" w:hAnsi="Arial" w:cs="Arial"/>
          <w:sz w:val="24"/>
          <w:szCs w:val="24"/>
        </w:rPr>
        <w:t>organismos, a</w:t>
      </w:r>
      <w:r w:rsidR="00AB4B28" w:rsidRPr="00C27CC7">
        <w:rPr>
          <w:rFonts w:ascii="Arial" w:hAnsi="Arial" w:cs="Arial"/>
          <w:sz w:val="24"/>
          <w:szCs w:val="24"/>
        </w:rPr>
        <w:t xml:space="preserve"> peticionar ante los estrados de un Juzgado</w:t>
      </w:r>
      <w:r>
        <w:rPr>
          <w:rFonts w:ascii="Arial" w:hAnsi="Arial" w:cs="Arial"/>
          <w:sz w:val="24"/>
          <w:szCs w:val="24"/>
        </w:rPr>
        <w:t xml:space="preserve"> para </w:t>
      </w:r>
      <w:r w:rsidR="00F56FC6" w:rsidRPr="00C27CC7">
        <w:rPr>
          <w:rFonts w:ascii="Arial" w:hAnsi="Arial" w:cs="Arial"/>
          <w:sz w:val="24"/>
          <w:szCs w:val="24"/>
        </w:rPr>
        <w:t>que los progenitores de sus hijos menores cumplan con sus obligaciones parentales.</w:t>
      </w:r>
      <w:r w:rsidR="00E52EAF">
        <w:rPr>
          <w:rFonts w:ascii="Arial" w:hAnsi="Arial" w:cs="Arial"/>
          <w:sz w:val="24"/>
          <w:szCs w:val="24"/>
        </w:rPr>
        <w:t xml:space="preserve"> </w:t>
      </w:r>
    </w:p>
    <w:p w14:paraId="1DADD8A6" w14:textId="3AC12F67" w:rsidR="00FE20FA" w:rsidRDefault="004A5CE4" w:rsidP="00C27CC7">
      <w:pPr>
        <w:spacing w:line="360" w:lineRule="auto"/>
        <w:jc w:val="both"/>
        <w:rPr>
          <w:rFonts w:ascii="Arial" w:hAnsi="Arial" w:cs="Arial"/>
          <w:sz w:val="24"/>
          <w:szCs w:val="24"/>
        </w:rPr>
      </w:pPr>
      <w:r w:rsidRPr="00C27CC7">
        <w:rPr>
          <w:rFonts w:ascii="Arial" w:hAnsi="Arial" w:cs="Arial"/>
          <w:sz w:val="24"/>
          <w:szCs w:val="24"/>
        </w:rPr>
        <w:t xml:space="preserve">Como primera medida, analizamos uno de los aspectos poco conocidos por la sociedad, y que tiene que ver con las herramientas prejudiciales (no judicial), con las que contamos para no instar un proceso judicial. El más habitual, es la mediación, en donde las partes se reúnen con un mediador, </w:t>
      </w:r>
      <w:r w:rsidR="00FE20FA">
        <w:rPr>
          <w:rFonts w:ascii="Arial" w:hAnsi="Arial" w:cs="Arial"/>
          <w:sz w:val="24"/>
          <w:szCs w:val="24"/>
        </w:rPr>
        <w:t>quien</w:t>
      </w:r>
      <w:r w:rsidRPr="00C27CC7">
        <w:rPr>
          <w:rFonts w:ascii="Arial" w:hAnsi="Arial" w:cs="Arial"/>
          <w:sz w:val="24"/>
          <w:szCs w:val="24"/>
        </w:rPr>
        <w:t xml:space="preserve"> tratará de que lleguen a un acuerdo sobre los puntos a </w:t>
      </w:r>
      <w:r w:rsidR="00A346E0">
        <w:rPr>
          <w:rFonts w:ascii="Arial" w:hAnsi="Arial" w:cs="Arial"/>
          <w:sz w:val="24"/>
          <w:szCs w:val="24"/>
        </w:rPr>
        <w:t>dilucidar</w:t>
      </w:r>
      <w:r w:rsidRPr="00C27CC7">
        <w:rPr>
          <w:rFonts w:ascii="Arial" w:hAnsi="Arial" w:cs="Arial"/>
          <w:sz w:val="24"/>
          <w:szCs w:val="24"/>
        </w:rPr>
        <w:t xml:space="preserve">. </w:t>
      </w:r>
    </w:p>
    <w:p w14:paraId="7F77B317" w14:textId="13821B34" w:rsidR="00D94872" w:rsidRPr="00717773" w:rsidRDefault="004A5CE4" w:rsidP="00717773">
      <w:pPr>
        <w:spacing w:line="360" w:lineRule="auto"/>
        <w:jc w:val="both"/>
        <w:rPr>
          <w:rFonts w:ascii="Arial" w:hAnsi="Arial" w:cs="Arial"/>
          <w:sz w:val="24"/>
          <w:szCs w:val="24"/>
        </w:rPr>
      </w:pPr>
      <w:r w:rsidRPr="00C27CC7">
        <w:rPr>
          <w:rFonts w:ascii="Arial" w:hAnsi="Arial" w:cs="Arial"/>
          <w:sz w:val="24"/>
          <w:szCs w:val="24"/>
        </w:rPr>
        <w:t>Encuestadas las mujeres sobre este aspecto, o</w:t>
      </w:r>
      <w:r w:rsidR="00FE20FA">
        <w:rPr>
          <w:rFonts w:ascii="Arial" w:hAnsi="Arial" w:cs="Arial"/>
          <w:sz w:val="24"/>
          <w:szCs w:val="24"/>
        </w:rPr>
        <w:t>btuvimos el siguiente resultado:</w:t>
      </w:r>
    </w:p>
    <w:p w14:paraId="02B33046" w14:textId="1DA2826D" w:rsidR="00D94872" w:rsidRPr="00E15A45" w:rsidRDefault="00D94872" w:rsidP="00367E3B">
      <w:pPr>
        <w:spacing w:line="360" w:lineRule="auto"/>
        <w:jc w:val="center"/>
        <w:rPr>
          <w:rFonts w:ascii="Arial" w:hAnsi="Arial" w:cs="Arial"/>
          <w:b/>
          <w:i/>
          <w:iCs/>
          <w:color w:val="C45911" w:themeColor="accent2" w:themeShade="BF"/>
          <w:sz w:val="24"/>
          <w:szCs w:val="24"/>
        </w:rPr>
      </w:pPr>
      <w:r w:rsidRPr="00E15A45">
        <w:rPr>
          <w:rFonts w:ascii="Arial" w:hAnsi="Arial" w:cs="Arial"/>
          <w:b/>
          <w:i/>
          <w:iCs/>
          <w:color w:val="C45911" w:themeColor="accent2" w:themeShade="BF"/>
          <w:sz w:val="24"/>
          <w:szCs w:val="24"/>
        </w:rPr>
        <w:t>Conocimiento acerca de herramientas Pre-Judiciales</w:t>
      </w:r>
    </w:p>
    <w:p w14:paraId="5D8FAB32" w14:textId="2E1E68ED" w:rsidR="004A5CE4" w:rsidRDefault="004A5CE4" w:rsidP="00A346E0">
      <w:pPr>
        <w:spacing w:line="360" w:lineRule="auto"/>
        <w:jc w:val="center"/>
        <w:rPr>
          <w:rFonts w:ascii="Arial" w:hAnsi="Arial" w:cs="Arial"/>
          <w:sz w:val="24"/>
          <w:szCs w:val="24"/>
        </w:rPr>
      </w:pPr>
      <w:r w:rsidRPr="00C27CC7">
        <w:rPr>
          <w:rFonts w:ascii="Arial" w:hAnsi="Arial" w:cs="Arial"/>
          <w:noProof/>
          <w:sz w:val="24"/>
          <w:szCs w:val="24"/>
          <w:lang w:eastAsia="es-AR"/>
        </w:rPr>
        <w:drawing>
          <wp:inline distT="0" distB="0" distL="0" distR="0" wp14:anchorId="2B346EE5" wp14:editId="653C5F91">
            <wp:extent cx="4143953" cy="2229161"/>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M4.png"/>
                    <pic:cNvPicPr/>
                  </pic:nvPicPr>
                  <pic:blipFill>
                    <a:blip r:embed="rId11">
                      <a:extLst>
                        <a:ext uri="{28A0092B-C50C-407E-A947-70E740481C1C}">
                          <a14:useLocalDpi xmlns:a14="http://schemas.microsoft.com/office/drawing/2010/main" val="0"/>
                        </a:ext>
                      </a:extLst>
                    </a:blip>
                    <a:stretch>
                      <a:fillRect/>
                    </a:stretch>
                  </pic:blipFill>
                  <pic:spPr>
                    <a:xfrm>
                      <a:off x="0" y="0"/>
                      <a:ext cx="4143953" cy="2229161"/>
                    </a:xfrm>
                    <a:prstGeom prst="rect">
                      <a:avLst/>
                    </a:prstGeom>
                    <a:ln>
                      <a:solidFill>
                        <a:schemeClr val="tx1"/>
                      </a:solidFill>
                    </a:ln>
                  </pic:spPr>
                </pic:pic>
              </a:graphicData>
            </a:graphic>
          </wp:inline>
        </w:drawing>
      </w:r>
    </w:p>
    <w:p w14:paraId="342C6DD4" w14:textId="7EAA63A5" w:rsidR="00FE20FA" w:rsidRPr="004671BE" w:rsidRDefault="00FE20FA" w:rsidP="00FE20FA">
      <w:pPr>
        <w:spacing w:line="360" w:lineRule="auto"/>
        <w:rPr>
          <w:rFonts w:ascii="Arial" w:hAnsi="Arial" w:cs="Arial"/>
          <w:i/>
          <w:sz w:val="20"/>
          <w:szCs w:val="20"/>
        </w:rPr>
      </w:pPr>
      <w:r w:rsidRPr="00FE20FA">
        <w:rPr>
          <w:rFonts w:ascii="Arial" w:hAnsi="Arial" w:cs="Arial"/>
          <w:i/>
          <w:sz w:val="20"/>
          <w:szCs w:val="20"/>
        </w:rPr>
        <w:t>Fuente: FundPlata</w:t>
      </w:r>
    </w:p>
    <w:p w14:paraId="35605E0A" w14:textId="5E43676C" w:rsidR="00223CD6" w:rsidRPr="00C27CC7" w:rsidRDefault="00223CD6" w:rsidP="00C27CC7">
      <w:pPr>
        <w:spacing w:line="360" w:lineRule="auto"/>
        <w:jc w:val="both"/>
        <w:rPr>
          <w:rFonts w:ascii="Arial" w:hAnsi="Arial" w:cs="Arial"/>
          <w:sz w:val="24"/>
          <w:szCs w:val="24"/>
        </w:rPr>
      </w:pPr>
      <w:r w:rsidRPr="00C27CC7">
        <w:rPr>
          <w:rFonts w:ascii="Arial" w:hAnsi="Arial" w:cs="Arial"/>
          <w:sz w:val="24"/>
          <w:szCs w:val="24"/>
        </w:rPr>
        <w:t xml:space="preserve">Es decir, que más de la mitad del </w:t>
      </w:r>
      <w:r w:rsidR="00367E3B">
        <w:rPr>
          <w:rFonts w:ascii="Arial" w:hAnsi="Arial" w:cs="Arial"/>
          <w:sz w:val="24"/>
          <w:szCs w:val="24"/>
        </w:rPr>
        <w:t>universo consultado, no conoce e</w:t>
      </w:r>
      <w:r w:rsidRPr="00C27CC7">
        <w:rPr>
          <w:rFonts w:ascii="Arial" w:hAnsi="Arial" w:cs="Arial"/>
          <w:sz w:val="24"/>
          <w:szCs w:val="24"/>
        </w:rPr>
        <w:t xml:space="preserve">stas herramientas, lo que alimenta la afirmación de que existe un gran desconocimiento acerca de todo el mecanismo estatal de solución de conflictos. </w:t>
      </w:r>
    </w:p>
    <w:p w14:paraId="15EA39F0" w14:textId="41BD1205" w:rsidR="004A5CE4" w:rsidRPr="00C27CC7" w:rsidRDefault="00223CD6" w:rsidP="00C27CC7">
      <w:pPr>
        <w:spacing w:line="360" w:lineRule="auto"/>
        <w:jc w:val="both"/>
        <w:rPr>
          <w:rFonts w:ascii="Arial" w:hAnsi="Arial" w:cs="Arial"/>
          <w:sz w:val="24"/>
          <w:szCs w:val="24"/>
        </w:rPr>
      </w:pPr>
      <w:r w:rsidRPr="00C27CC7">
        <w:rPr>
          <w:rFonts w:ascii="Arial" w:hAnsi="Arial" w:cs="Arial"/>
          <w:sz w:val="24"/>
          <w:szCs w:val="24"/>
        </w:rPr>
        <w:lastRenderedPageBreak/>
        <w:t>Por otro lado, e</w:t>
      </w:r>
      <w:r w:rsidR="00A70CB8" w:rsidRPr="00C27CC7">
        <w:rPr>
          <w:rFonts w:ascii="Arial" w:hAnsi="Arial" w:cs="Arial"/>
          <w:sz w:val="24"/>
          <w:szCs w:val="24"/>
        </w:rPr>
        <w:t>n este con</w:t>
      </w:r>
      <w:r w:rsidR="00F458BE" w:rsidRPr="00C27CC7">
        <w:rPr>
          <w:rFonts w:ascii="Arial" w:hAnsi="Arial" w:cs="Arial"/>
          <w:sz w:val="24"/>
          <w:szCs w:val="24"/>
        </w:rPr>
        <w:t xml:space="preserve">texto </w:t>
      </w:r>
      <w:r w:rsidR="004C1FD5" w:rsidRPr="00C27CC7">
        <w:rPr>
          <w:rFonts w:ascii="Arial" w:hAnsi="Arial" w:cs="Arial"/>
          <w:sz w:val="24"/>
          <w:szCs w:val="24"/>
        </w:rPr>
        <w:t xml:space="preserve">donde en general, las mujeres agotan las instancias de tratativas extrajudiciales </w:t>
      </w:r>
      <w:r w:rsidRPr="00C27CC7">
        <w:rPr>
          <w:rFonts w:ascii="Arial" w:hAnsi="Arial" w:cs="Arial"/>
          <w:sz w:val="24"/>
          <w:szCs w:val="24"/>
        </w:rPr>
        <w:t xml:space="preserve">y/o pre-judiciales </w:t>
      </w:r>
      <w:r w:rsidR="004C1FD5" w:rsidRPr="00C27CC7">
        <w:rPr>
          <w:rFonts w:ascii="Arial" w:hAnsi="Arial" w:cs="Arial"/>
          <w:sz w:val="24"/>
          <w:szCs w:val="24"/>
        </w:rPr>
        <w:t xml:space="preserve">para lograr un acuerdo con el padre de sus hijos, </w:t>
      </w:r>
      <w:r w:rsidR="001248EF" w:rsidRPr="00C27CC7">
        <w:rPr>
          <w:rFonts w:ascii="Arial" w:hAnsi="Arial" w:cs="Arial"/>
          <w:sz w:val="24"/>
          <w:szCs w:val="24"/>
        </w:rPr>
        <w:t>la demanda que se realiza tiene sus aristas</w:t>
      </w:r>
      <w:r w:rsidR="00142A96" w:rsidRPr="00C27CC7">
        <w:rPr>
          <w:rFonts w:ascii="Arial" w:hAnsi="Arial" w:cs="Arial"/>
          <w:sz w:val="24"/>
          <w:szCs w:val="24"/>
        </w:rPr>
        <w:t xml:space="preserve"> </w:t>
      </w:r>
      <w:r w:rsidR="001248EF" w:rsidRPr="00C27CC7">
        <w:rPr>
          <w:rFonts w:ascii="Arial" w:hAnsi="Arial" w:cs="Arial"/>
          <w:sz w:val="24"/>
          <w:szCs w:val="24"/>
        </w:rPr>
        <w:t xml:space="preserve">y dependerá de las necesidades de cada hijo, la cantidad de menores que existen en el seno familiar, etc. </w:t>
      </w:r>
      <w:r w:rsidR="00F9592C" w:rsidRPr="00C27CC7">
        <w:rPr>
          <w:rFonts w:ascii="Arial" w:hAnsi="Arial" w:cs="Arial"/>
          <w:sz w:val="24"/>
          <w:szCs w:val="24"/>
        </w:rPr>
        <w:t xml:space="preserve">No es lo mismo un menor que posee algún </w:t>
      </w:r>
      <w:r w:rsidR="00B8316D">
        <w:rPr>
          <w:rFonts w:ascii="Arial" w:hAnsi="Arial" w:cs="Arial"/>
          <w:sz w:val="24"/>
          <w:szCs w:val="24"/>
        </w:rPr>
        <w:t>tipo de discapacidad del que no;</w:t>
      </w:r>
      <w:r w:rsidR="00F9592C" w:rsidRPr="00C27CC7">
        <w:rPr>
          <w:rFonts w:ascii="Arial" w:hAnsi="Arial" w:cs="Arial"/>
          <w:sz w:val="24"/>
          <w:szCs w:val="24"/>
        </w:rPr>
        <w:t xml:space="preserve"> aque</w:t>
      </w:r>
      <w:r w:rsidR="00B8316D">
        <w:rPr>
          <w:rFonts w:ascii="Arial" w:hAnsi="Arial" w:cs="Arial"/>
          <w:sz w:val="24"/>
          <w:szCs w:val="24"/>
        </w:rPr>
        <w:t xml:space="preserve">l que necesita un medicamento, </w:t>
      </w:r>
      <w:r w:rsidR="00F9592C" w:rsidRPr="00C27CC7">
        <w:rPr>
          <w:rFonts w:ascii="Arial" w:hAnsi="Arial" w:cs="Arial"/>
          <w:sz w:val="24"/>
          <w:szCs w:val="24"/>
        </w:rPr>
        <w:t>terapias especiales</w:t>
      </w:r>
      <w:r w:rsidR="00B8316D">
        <w:rPr>
          <w:rFonts w:ascii="Arial" w:hAnsi="Arial" w:cs="Arial"/>
          <w:sz w:val="24"/>
          <w:szCs w:val="24"/>
        </w:rPr>
        <w:t>;</w:t>
      </w:r>
      <w:r w:rsidR="00B678B5" w:rsidRPr="00C27CC7">
        <w:rPr>
          <w:rFonts w:ascii="Arial" w:hAnsi="Arial" w:cs="Arial"/>
          <w:sz w:val="24"/>
          <w:szCs w:val="24"/>
        </w:rPr>
        <w:t xml:space="preserve"> o elementos</w:t>
      </w:r>
      <w:r w:rsidR="001012A6" w:rsidRPr="00C27CC7">
        <w:rPr>
          <w:rFonts w:ascii="Arial" w:hAnsi="Arial" w:cs="Arial"/>
          <w:sz w:val="24"/>
          <w:szCs w:val="24"/>
        </w:rPr>
        <w:t xml:space="preserve"> específicos</w:t>
      </w:r>
      <w:r w:rsidR="00B678B5" w:rsidRPr="00C27CC7">
        <w:rPr>
          <w:rFonts w:ascii="Arial" w:hAnsi="Arial" w:cs="Arial"/>
          <w:sz w:val="24"/>
          <w:szCs w:val="24"/>
        </w:rPr>
        <w:t xml:space="preserve"> para su desarrollo por necesidades varias. Asimismo, las obligaciones en torno a las necesidades no </w:t>
      </w:r>
      <w:r w:rsidR="00467AE7" w:rsidRPr="00C27CC7">
        <w:rPr>
          <w:rFonts w:ascii="Arial" w:hAnsi="Arial" w:cs="Arial"/>
          <w:sz w:val="24"/>
          <w:szCs w:val="24"/>
        </w:rPr>
        <w:t>económicas</w:t>
      </w:r>
      <w:r w:rsidR="00B678B5" w:rsidRPr="00C27CC7">
        <w:rPr>
          <w:rFonts w:ascii="Arial" w:hAnsi="Arial" w:cs="Arial"/>
          <w:sz w:val="24"/>
          <w:szCs w:val="24"/>
        </w:rPr>
        <w:t xml:space="preserve"> tienen que ver con el </w:t>
      </w:r>
      <w:r w:rsidR="001012A6" w:rsidRPr="00C27CC7">
        <w:rPr>
          <w:rFonts w:ascii="Arial" w:hAnsi="Arial" w:cs="Arial"/>
          <w:sz w:val="24"/>
          <w:szCs w:val="24"/>
        </w:rPr>
        <w:t>ingreso</w:t>
      </w:r>
      <w:r w:rsidR="00B678B5" w:rsidRPr="00C27CC7">
        <w:rPr>
          <w:rFonts w:ascii="Arial" w:hAnsi="Arial" w:cs="Arial"/>
          <w:sz w:val="24"/>
          <w:szCs w:val="24"/>
        </w:rPr>
        <w:t xml:space="preserve"> y egreso de instituciones educativas, visitas médicas periódicas, realización de actividades extracurriculares, </w:t>
      </w:r>
      <w:r w:rsidR="006651A6" w:rsidRPr="00C27CC7">
        <w:rPr>
          <w:rFonts w:ascii="Arial" w:hAnsi="Arial" w:cs="Arial"/>
          <w:sz w:val="24"/>
          <w:szCs w:val="24"/>
        </w:rPr>
        <w:t>y ni hablar de la contención emocional y la presencia de los adultos que necesariamente se convierten en claves para el sano desarrollo de las infancias y adolescencias</w:t>
      </w:r>
      <w:r w:rsidR="00B500CF" w:rsidRPr="00C27CC7">
        <w:rPr>
          <w:rFonts w:ascii="Arial" w:hAnsi="Arial" w:cs="Arial"/>
          <w:sz w:val="24"/>
          <w:szCs w:val="24"/>
        </w:rPr>
        <w:t xml:space="preserve">. </w:t>
      </w:r>
      <w:r w:rsidR="00142A96" w:rsidRPr="00C27CC7">
        <w:rPr>
          <w:rFonts w:ascii="Arial" w:hAnsi="Arial" w:cs="Arial"/>
          <w:sz w:val="24"/>
          <w:szCs w:val="24"/>
        </w:rPr>
        <w:t>A esto, deberíamos s</w:t>
      </w:r>
      <w:r w:rsidR="00B8316D">
        <w:rPr>
          <w:rFonts w:ascii="Arial" w:hAnsi="Arial" w:cs="Arial"/>
          <w:sz w:val="24"/>
          <w:szCs w:val="24"/>
        </w:rPr>
        <w:t>umarle las consecuencias de la p</w:t>
      </w:r>
      <w:r w:rsidR="00142A96" w:rsidRPr="00C27CC7">
        <w:rPr>
          <w:rFonts w:ascii="Arial" w:hAnsi="Arial" w:cs="Arial"/>
          <w:sz w:val="24"/>
          <w:szCs w:val="24"/>
        </w:rPr>
        <w:t>andem</w:t>
      </w:r>
      <w:r w:rsidR="0088307D" w:rsidRPr="00C27CC7">
        <w:rPr>
          <w:rFonts w:ascii="Arial" w:hAnsi="Arial" w:cs="Arial"/>
          <w:sz w:val="24"/>
          <w:szCs w:val="24"/>
        </w:rPr>
        <w:t>ia.</w:t>
      </w:r>
    </w:p>
    <w:p w14:paraId="018D2FE0" w14:textId="0D691C8A" w:rsidR="00467AE7" w:rsidRPr="00C27CC7" w:rsidRDefault="00467AE7" w:rsidP="00C27CC7">
      <w:pPr>
        <w:spacing w:line="360" w:lineRule="auto"/>
        <w:jc w:val="both"/>
        <w:rPr>
          <w:rFonts w:ascii="Arial" w:hAnsi="Arial" w:cs="Arial"/>
          <w:sz w:val="24"/>
          <w:szCs w:val="24"/>
        </w:rPr>
      </w:pPr>
      <w:r w:rsidRPr="00C27CC7">
        <w:rPr>
          <w:rFonts w:ascii="Arial" w:hAnsi="Arial" w:cs="Arial"/>
          <w:sz w:val="24"/>
          <w:szCs w:val="24"/>
        </w:rPr>
        <w:t xml:space="preserve">En una primera instancia, habiendo </w:t>
      </w:r>
      <w:r w:rsidR="00D82FA9" w:rsidRPr="00C27CC7">
        <w:rPr>
          <w:rFonts w:ascii="Arial" w:hAnsi="Arial" w:cs="Arial"/>
          <w:sz w:val="24"/>
          <w:szCs w:val="24"/>
        </w:rPr>
        <w:t xml:space="preserve">existido </w:t>
      </w:r>
      <w:r w:rsidR="0088307D" w:rsidRPr="00C27CC7">
        <w:rPr>
          <w:rFonts w:ascii="Arial" w:hAnsi="Arial" w:cs="Arial"/>
          <w:sz w:val="24"/>
          <w:szCs w:val="24"/>
        </w:rPr>
        <w:t xml:space="preserve">previamente un </w:t>
      </w:r>
      <w:r w:rsidR="004A5CE4" w:rsidRPr="00C27CC7">
        <w:rPr>
          <w:rFonts w:ascii="Arial" w:hAnsi="Arial" w:cs="Arial"/>
          <w:sz w:val="24"/>
          <w:szCs w:val="24"/>
        </w:rPr>
        <w:t>estadio</w:t>
      </w:r>
      <w:r w:rsidRPr="00C27CC7">
        <w:rPr>
          <w:rFonts w:ascii="Arial" w:hAnsi="Arial" w:cs="Arial"/>
          <w:sz w:val="24"/>
          <w:szCs w:val="24"/>
        </w:rPr>
        <w:t xml:space="preserve"> de </w:t>
      </w:r>
      <w:r w:rsidR="00B01FE4" w:rsidRPr="00C27CC7">
        <w:rPr>
          <w:rFonts w:ascii="Arial" w:hAnsi="Arial" w:cs="Arial"/>
          <w:sz w:val="24"/>
          <w:szCs w:val="24"/>
        </w:rPr>
        <w:t>“conciliación previa”</w:t>
      </w:r>
      <w:r w:rsidR="009B76C7" w:rsidRPr="00C27CC7">
        <w:rPr>
          <w:rFonts w:ascii="Arial" w:hAnsi="Arial" w:cs="Arial"/>
          <w:sz w:val="24"/>
          <w:szCs w:val="24"/>
        </w:rPr>
        <w:t xml:space="preserve">, </w:t>
      </w:r>
      <w:r w:rsidRPr="00C27CC7">
        <w:rPr>
          <w:rFonts w:ascii="Arial" w:hAnsi="Arial" w:cs="Arial"/>
          <w:sz w:val="24"/>
          <w:szCs w:val="24"/>
        </w:rPr>
        <w:t xml:space="preserve">en sede judicial con los actores, y no habiendo </w:t>
      </w:r>
      <w:r w:rsidR="009A3099" w:rsidRPr="00C27CC7">
        <w:rPr>
          <w:rFonts w:ascii="Arial" w:hAnsi="Arial" w:cs="Arial"/>
          <w:sz w:val="24"/>
          <w:szCs w:val="24"/>
        </w:rPr>
        <w:t xml:space="preserve">resultado favorable, una </w:t>
      </w:r>
      <w:r w:rsidR="00F67DBF" w:rsidRPr="00C27CC7">
        <w:rPr>
          <w:rFonts w:ascii="Arial" w:hAnsi="Arial" w:cs="Arial"/>
          <w:sz w:val="24"/>
          <w:szCs w:val="24"/>
        </w:rPr>
        <w:t>vez evaluadas</w:t>
      </w:r>
      <w:r w:rsidR="00086C13" w:rsidRPr="00C27CC7">
        <w:rPr>
          <w:rFonts w:ascii="Arial" w:hAnsi="Arial" w:cs="Arial"/>
          <w:sz w:val="24"/>
          <w:szCs w:val="24"/>
        </w:rPr>
        <w:t xml:space="preserve"> las consideraciones del caso, </w:t>
      </w:r>
      <w:r w:rsidR="009A3099" w:rsidRPr="00C27CC7">
        <w:rPr>
          <w:rFonts w:ascii="Arial" w:hAnsi="Arial" w:cs="Arial"/>
          <w:sz w:val="24"/>
          <w:szCs w:val="24"/>
        </w:rPr>
        <w:t xml:space="preserve">el Juez o Jueza </w:t>
      </w:r>
      <w:r w:rsidR="00086C13" w:rsidRPr="00C27CC7">
        <w:rPr>
          <w:rFonts w:ascii="Arial" w:hAnsi="Arial" w:cs="Arial"/>
          <w:sz w:val="24"/>
          <w:szCs w:val="24"/>
        </w:rPr>
        <w:t>fijará cuáles son las obligaciones que deben cumplir uno y otro progenitor.</w:t>
      </w:r>
    </w:p>
    <w:p w14:paraId="4AD8F6DE" w14:textId="38E5F5A4" w:rsidR="00E52EAF" w:rsidRDefault="00086C13" w:rsidP="00C27CC7">
      <w:pPr>
        <w:spacing w:line="360" w:lineRule="auto"/>
        <w:jc w:val="both"/>
        <w:rPr>
          <w:rFonts w:ascii="Arial" w:hAnsi="Arial" w:cs="Arial"/>
          <w:sz w:val="24"/>
          <w:szCs w:val="24"/>
        </w:rPr>
      </w:pPr>
      <w:r w:rsidRPr="00C27CC7">
        <w:rPr>
          <w:rFonts w:ascii="Arial" w:hAnsi="Arial" w:cs="Arial"/>
          <w:sz w:val="24"/>
          <w:szCs w:val="24"/>
        </w:rPr>
        <w:t xml:space="preserve">En el siguiente cuadro, </w:t>
      </w:r>
      <w:r w:rsidR="004A5CE4" w:rsidRPr="00C27CC7">
        <w:rPr>
          <w:rFonts w:ascii="Arial" w:hAnsi="Arial" w:cs="Arial"/>
          <w:sz w:val="24"/>
          <w:szCs w:val="24"/>
        </w:rPr>
        <w:t xml:space="preserve">recabamos datos a través de </w:t>
      </w:r>
      <w:r w:rsidR="00B8316D">
        <w:rPr>
          <w:rFonts w:ascii="Arial" w:hAnsi="Arial" w:cs="Arial"/>
          <w:sz w:val="24"/>
          <w:szCs w:val="24"/>
        </w:rPr>
        <w:t>la</w:t>
      </w:r>
      <w:r w:rsidR="004A5CE4" w:rsidRPr="00C27CC7">
        <w:rPr>
          <w:rFonts w:ascii="Arial" w:hAnsi="Arial" w:cs="Arial"/>
          <w:sz w:val="24"/>
          <w:szCs w:val="24"/>
        </w:rPr>
        <w:t xml:space="preserve"> encuesta</w:t>
      </w:r>
      <w:r w:rsidR="00B8316D">
        <w:rPr>
          <w:rFonts w:ascii="Arial" w:hAnsi="Arial" w:cs="Arial"/>
          <w:sz w:val="24"/>
          <w:szCs w:val="24"/>
        </w:rPr>
        <w:t xml:space="preserve"> que realizamos para dar luz a este tema naturalizado, y tantas veces invisibilizado en el presente informe</w:t>
      </w:r>
      <w:r w:rsidR="004A5CE4" w:rsidRPr="00C27CC7">
        <w:rPr>
          <w:rFonts w:ascii="Arial" w:hAnsi="Arial" w:cs="Arial"/>
          <w:sz w:val="24"/>
          <w:szCs w:val="24"/>
        </w:rPr>
        <w:t xml:space="preserve">, en donde </w:t>
      </w:r>
      <w:r w:rsidR="00B8316D">
        <w:rPr>
          <w:rFonts w:ascii="Arial" w:hAnsi="Arial" w:cs="Arial"/>
          <w:sz w:val="24"/>
          <w:szCs w:val="24"/>
        </w:rPr>
        <w:t>podemos</w:t>
      </w:r>
      <w:r w:rsidRPr="00C27CC7">
        <w:rPr>
          <w:rFonts w:ascii="Arial" w:hAnsi="Arial" w:cs="Arial"/>
          <w:sz w:val="24"/>
          <w:szCs w:val="24"/>
        </w:rPr>
        <w:t xml:space="preserve"> </w:t>
      </w:r>
      <w:r w:rsidR="00B8316D">
        <w:rPr>
          <w:rFonts w:ascii="Arial" w:hAnsi="Arial" w:cs="Arial"/>
          <w:sz w:val="24"/>
          <w:szCs w:val="24"/>
        </w:rPr>
        <w:t>apreciar</w:t>
      </w:r>
      <w:r w:rsidRPr="00C27CC7">
        <w:rPr>
          <w:rFonts w:ascii="Arial" w:hAnsi="Arial" w:cs="Arial"/>
          <w:sz w:val="24"/>
          <w:szCs w:val="24"/>
        </w:rPr>
        <w:t xml:space="preserve"> el po</w:t>
      </w:r>
      <w:r w:rsidR="006B505D" w:rsidRPr="00C27CC7">
        <w:rPr>
          <w:rFonts w:ascii="Arial" w:hAnsi="Arial" w:cs="Arial"/>
          <w:sz w:val="24"/>
          <w:szCs w:val="24"/>
        </w:rPr>
        <w:t xml:space="preserve">rcentaje de progenitores varones </w:t>
      </w:r>
      <w:r w:rsidR="004A5CE4" w:rsidRPr="00C27CC7">
        <w:rPr>
          <w:rFonts w:ascii="Arial" w:hAnsi="Arial" w:cs="Arial"/>
          <w:sz w:val="24"/>
          <w:szCs w:val="24"/>
        </w:rPr>
        <w:t xml:space="preserve">que </w:t>
      </w:r>
      <w:r w:rsidR="006B505D" w:rsidRPr="00C27CC7">
        <w:rPr>
          <w:rFonts w:ascii="Arial" w:hAnsi="Arial" w:cs="Arial"/>
          <w:sz w:val="24"/>
          <w:szCs w:val="24"/>
        </w:rPr>
        <w:t>cumplen con la manda judicial</w:t>
      </w:r>
      <w:r w:rsidR="00B8316D">
        <w:rPr>
          <w:rFonts w:ascii="Arial" w:hAnsi="Arial" w:cs="Arial"/>
          <w:sz w:val="24"/>
          <w:szCs w:val="24"/>
        </w:rPr>
        <w:t>:</w:t>
      </w:r>
      <w:r w:rsidR="00D94872">
        <w:rPr>
          <w:rFonts w:ascii="Arial" w:hAnsi="Arial" w:cs="Arial"/>
          <w:sz w:val="24"/>
          <w:szCs w:val="24"/>
        </w:rPr>
        <w:t xml:space="preserve"> </w:t>
      </w:r>
    </w:p>
    <w:p w14:paraId="4CEC4843" w14:textId="643ABB5F" w:rsidR="00D94872" w:rsidRPr="00E15A45" w:rsidRDefault="00D94872" w:rsidP="00E15A45">
      <w:pPr>
        <w:spacing w:line="360" w:lineRule="auto"/>
        <w:rPr>
          <w:rFonts w:ascii="Arial" w:hAnsi="Arial" w:cs="Arial"/>
          <w:b/>
          <w:i/>
          <w:iCs/>
          <w:color w:val="C45911" w:themeColor="accent2" w:themeShade="BF"/>
          <w:sz w:val="24"/>
          <w:szCs w:val="24"/>
        </w:rPr>
      </w:pPr>
      <w:r w:rsidRPr="00E15A45">
        <w:rPr>
          <w:rFonts w:ascii="Arial" w:hAnsi="Arial" w:cs="Arial"/>
          <w:b/>
          <w:i/>
          <w:iCs/>
          <w:color w:val="C45911" w:themeColor="accent2" w:themeShade="BF"/>
          <w:sz w:val="24"/>
          <w:szCs w:val="24"/>
        </w:rPr>
        <w:t>Porcentajes de acatamiento por pa</w:t>
      </w:r>
      <w:r w:rsidR="00E15A45">
        <w:rPr>
          <w:rFonts w:ascii="Arial" w:hAnsi="Arial" w:cs="Arial"/>
          <w:b/>
          <w:i/>
          <w:iCs/>
          <w:color w:val="C45911" w:themeColor="accent2" w:themeShade="BF"/>
          <w:sz w:val="24"/>
          <w:szCs w:val="24"/>
        </w:rPr>
        <w:t>rte de los progenitores varones,</w:t>
      </w:r>
      <w:r w:rsidR="00E15A45">
        <w:rPr>
          <w:rFonts w:ascii="Arial" w:hAnsi="Arial" w:cs="Arial"/>
          <w:b/>
          <w:i/>
          <w:iCs/>
          <w:color w:val="C45911" w:themeColor="accent2" w:themeShade="BF"/>
          <w:sz w:val="24"/>
          <w:szCs w:val="24"/>
        </w:rPr>
        <w:br/>
      </w:r>
      <w:r w:rsidRPr="00E15A45">
        <w:rPr>
          <w:rFonts w:ascii="Arial" w:hAnsi="Arial" w:cs="Arial"/>
          <w:b/>
          <w:i/>
          <w:iCs/>
          <w:color w:val="C45911" w:themeColor="accent2" w:themeShade="BF"/>
          <w:sz w:val="24"/>
          <w:szCs w:val="24"/>
        </w:rPr>
        <w:t>de las sentencias judiciales</w:t>
      </w:r>
    </w:p>
    <w:p w14:paraId="5ECC71A4" w14:textId="2C036C04" w:rsidR="006B505D" w:rsidRPr="00C27CC7" w:rsidRDefault="009A3099" w:rsidP="00A346E0">
      <w:pPr>
        <w:spacing w:line="360" w:lineRule="auto"/>
        <w:jc w:val="center"/>
        <w:rPr>
          <w:rFonts w:ascii="Arial" w:hAnsi="Arial" w:cs="Arial"/>
          <w:sz w:val="24"/>
          <w:szCs w:val="24"/>
        </w:rPr>
      </w:pPr>
      <w:r w:rsidRPr="00C27CC7">
        <w:rPr>
          <w:rFonts w:ascii="Arial" w:hAnsi="Arial" w:cs="Arial"/>
          <w:noProof/>
          <w:sz w:val="24"/>
          <w:szCs w:val="24"/>
          <w:lang w:eastAsia="es-AR"/>
        </w:rPr>
        <w:lastRenderedPageBreak/>
        <w:drawing>
          <wp:inline distT="0" distB="0" distL="0" distR="0" wp14:anchorId="12CEA3A5" wp14:editId="7BA6DC2A">
            <wp:extent cx="4286848" cy="2476846"/>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M 3.png"/>
                    <pic:cNvPicPr/>
                  </pic:nvPicPr>
                  <pic:blipFill>
                    <a:blip r:embed="rId12">
                      <a:extLst>
                        <a:ext uri="{28A0092B-C50C-407E-A947-70E740481C1C}">
                          <a14:useLocalDpi xmlns:a14="http://schemas.microsoft.com/office/drawing/2010/main" val="0"/>
                        </a:ext>
                      </a:extLst>
                    </a:blip>
                    <a:stretch>
                      <a:fillRect/>
                    </a:stretch>
                  </pic:blipFill>
                  <pic:spPr>
                    <a:xfrm>
                      <a:off x="0" y="0"/>
                      <a:ext cx="4286848" cy="2476846"/>
                    </a:xfrm>
                    <a:prstGeom prst="rect">
                      <a:avLst/>
                    </a:prstGeom>
                    <a:ln>
                      <a:solidFill>
                        <a:schemeClr val="tx1"/>
                      </a:solidFill>
                    </a:ln>
                  </pic:spPr>
                </pic:pic>
              </a:graphicData>
            </a:graphic>
          </wp:inline>
        </w:drawing>
      </w:r>
    </w:p>
    <w:p w14:paraId="61C651A6" w14:textId="300ABAEC" w:rsidR="00B8316D" w:rsidRPr="00B8316D" w:rsidRDefault="00B8316D" w:rsidP="00C27CC7">
      <w:pPr>
        <w:spacing w:line="360" w:lineRule="auto"/>
        <w:jc w:val="both"/>
        <w:rPr>
          <w:rFonts w:ascii="Arial" w:hAnsi="Arial" w:cs="Arial"/>
          <w:i/>
          <w:sz w:val="20"/>
          <w:szCs w:val="20"/>
        </w:rPr>
      </w:pPr>
      <w:r w:rsidRPr="00B8316D">
        <w:rPr>
          <w:rFonts w:ascii="Arial" w:hAnsi="Arial" w:cs="Arial"/>
          <w:i/>
          <w:sz w:val="20"/>
          <w:szCs w:val="20"/>
        </w:rPr>
        <w:t>Fuente: FundPlata</w:t>
      </w:r>
    </w:p>
    <w:p w14:paraId="3ADB6BB7" w14:textId="77777777" w:rsidR="00EC33AB" w:rsidRPr="00C27CC7" w:rsidRDefault="006B505D" w:rsidP="00C27CC7">
      <w:pPr>
        <w:spacing w:line="360" w:lineRule="auto"/>
        <w:jc w:val="both"/>
        <w:rPr>
          <w:rFonts w:ascii="Arial" w:hAnsi="Arial" w:cs="Arial"/>
          <w:sz w:val="24"/>
          <w:szCs w:val="24"/>
        </w:rPr>
      </w:pPr>
      <w:r w:rsidRPr="00C27CC7">
        <w:rPr>
          <w:rFonts w:ascii="Arial" w:hAnsi="Arial" w:cs="Arial"/>
          <w:sz w:val="24"/>
          <w:szCs w:val="24"/>
        </w:rPr>
        <w:t>Como podemos observa</w:t>
      </w:r>
      <w:r w:rsidR="00B71CC6" w:rsidRPr="00C27CC7">
        <w:rPr>
          <w:rFonts w:ascii="Arial" w:hAnsi="Arial" w:cs="Arial"/>
          <w:sz w:val="24"/>
          <w:szCs w:val="24"/>
        </w:rPr>
        <w:t>r</w:t>
      </w:r>
      <w:r w:rsidRPr="00C27CC7">
        <w:rPr>
          <w:rFonts w:ascii="Arial" w:hAnsi="Arial" w:cs="Arial"/>
          <w:sz w:val="24"/>
          <w:szCs w:val="24"/>
        </w:rPr>
        <w:t xml:space="preserve">, el porcentaje de acatamiento de sentencias judiciales es </w:t>
      </w:r>
      <w:r w:rsidR="00014731" w:rsidRPr="00C27CC7">
        <w:rPr>
          <w:rFonts w:ascii="Arial" w:hAnsi="Arial" w:cs="Arial"/>
          <w:sz w:val="24"/>
          <w:szCs w:val="24"/>
        </w:rPr>
        <w:t>bastante menor a los que sí lo hacen</w:t>
      </w:r>
      <w:r w:rsidRPr="00C27CC7">
        <w:rPr>
          <w:rFonts w:ascii="Arial" w:hAnsi="Arial" w:cs="Arial"/>
          <w:sz w:val="24"/>
          <w:szCs w:val="24"/>
        </w:rPr>
        <w:t>, y si tenemos en cuenta que ya de por s</w:t>
      </w:r>
      <w:r w:rsidR="00014731" w:rsidRPr="00C27CC7">
        <w:rPr>
          <w:rFonts w:ascii="Arial" w:hAnsi="Arial" w:cs="Arial"/>
          <w:sz w:val="24"/>
          <w:szCs w:val="24"/>
        </w:rPr>
        <w:t>í</w:t>
      </w:r>
      <w:r w:rsidRPr="00C27CC7">
        <w:rPr>
          <w:rFonts w:ascii="Arial" w:hAnsi="Arial" w:cs="Arial"/>
          <w:sz w:val="24"/>
          <w:szCs w:val="24"/>
        </w:rPr>
        <w:t xml:space="preserve"> el porcentaje de las mujeres que peticionan ante la justicia </w:t>
      </w:r>
      <w:r w:rsidR="007C5D38" w:rsidRPr="00C27CC7">
        <w:rPr>
          <w:rFonts w:ascii="Arial" w:hAnsi="Arial" w:cs="Arial"/>
          <w:sz w:val="24"/>
          <w:szCs w:val="24"/>
        </w:rPr>
        <w:t>el cumplimiento de las mismas</w:t>
      </w:r>
      <w:r w:rsidR="00014731" w:rsidRPr="00C27CC7">
        <w:rPr>
          <w:rFonts w:ascii="Arial" w:hAnsi="Arial" w:cs="Arial"/>
          <w:sz w:val="24"/>
          <w:szCs w:val="24"/>
        </w:rPr>
        <w:t xml:space="preserve"> es bajo</w:t>
      </w:r>
      <w:r w:rsidR="007C5D38" w:rsidRPr="00C27CC7">
        <w:rPr>
          <w:rFonts w:ascii="Arial" w:hAnsi="Arial" w:cs="Arial"/>
          <w:sz w:val="24"/>
          <w:szCs w:val="24"/>
        </w:rPr>
        <w:t xml:space="preserve">, </w:t>
      </w:r>
      <w:r w:rsidR="00014731" w:rsidRPr="00C27CC7">
        <w:rPr>
          <w:rFonts w:ascii="Arial" w:hAnsi="Arial" w:cs="Arial"/>
          <w:sz w:val="24"/>
          <w:szCs w:val="24"/>
        </w:rPr>
        <w:t>podríamos</w:t>
      </w:r>
      <w:r w:rsidR="007C5D38" w:rsidRPr="00C27CC7">
        <w:rPr>
          <w:rFonts w:ascii="Arial" w:hAnsi="Arial" w:cs="Arial"/>
          <w:sz w:val="24"/>
          <w:szCs w:val="24"/>
        </w:rPr>
        <w:t xml:space="preserve"> decir que en general no se cumple.</w:t>
      </w:r>
    </w:p>
    <w:p w14:paraId="14A724D0" w14:textId="08E1EEEE" w:rsidR="00D00F0A" w:rsidRPr="00C27CC7" w:rsidRDefault="007C5D38" w:rsidP="00C27CC7">
      <w:pPr>
        <w:spacing w:line="360" w:lineRule="auto"/>
        <w:jc w:val="both"/>
        <w:rPr>
          <w:rFonts w:ascii="Arial" w:hAnsi="Arial" w:cs="Arial"/>
          <w:sz w:val="24"/>
          <w:szCs w:val="24"/>
        </w:rPr>
      </w:pPr>
      <w:r w:rsidRPr="00C27CC7">
        <w:rPr>
          <w:rFonts w:ascii="Arial" w:hAnsi="Arial" w:cs="Arial"/>
          <w:sz w:val="24"/>
          <w:szCs w:val="24"/>
        </w:rPr>
        <w:t xml:space="preserve">En consecuencia, cabe plantearse qué sucede con estos casos, </w:t>
      </w:r>
      <w:r w:rsidRPr="00C27CC7">
        <w:rPr>
          <w:rFonts w:ascii="Arial" w:hAnsi="Arial" w:cs="Arial"/>
          <w:b/>
          <w:bCs/>
          <w:sz w:val="24"/>
          <w:szCs w:val="24"/>
        </w:rPr>
        <w:t>¿Hay manera de obligarlos?</w:t>
      </w:r>
      <w:r w:rsidRPr="00C27CC7">
        <w:rPr>
          <w:rFonts w:ascii="Arial" w:hAnsi="Arial" w:cs="Arial"/>
          <w:sz w:val="24"/>
          <w:szCs w:val="24"/>
        </w:rPr>
        <w:t xml:space="preserve"> </w:t>
      </w:r>
      <w:r w:rsidRPr="00C27CC7">
        <w:rPr>
          <w:rFonts w:ascii="Arial" w:hAnsi="Arial" w:cs="Arial"/>
          <w:b/>
          <w:bCs/>
          <w:sz w:val="24"/>
          <w:szCs w:val="24"/>
        </w:rPr>
        <w:t>¿Hay mecanismos del Estado para</w:t>
      </w:r>
      <w:r w:rsidR="00D00F0A" w:rsidRPr="00C27CC7">
        <w:rPr>
          <w:rFonts w:ascii="Arial" w:hAnsi="Arial" w:cs="Arial"/>
          <w:b/>
          <w:bCs/>
          <w:sz w:val="24"/>
          <w:szCs w:val="24"/>
        </w:rPr>
        <w:t xml:space="preserve"> </w:t>
      </w:r>
      <w:r w:rsidR="00823105" w:rsidRPr="00C27CC7">
        <w:rPr>
          <w:rFonts w:ascii="Arial" w:hAnsi="Arial" w:cs="Arial"/>
          <w:b/>
          <w:bCs/>
          <w:sz w:val="24"/>
          <w:szCs w:val="24"/>
        </w:rPr>
        <w:t>exigir</w:t>
      </w:r>
      <w:r w:rsidR="00D00F0A" w:rsidRPr="00C27CC7">
        <w:rPr>
          <w:rFonts w:ascii="Arial" w:hAnsi="Arial" w:cs="Arial"/>
          <w:b/>
          <w:bCs/>
          <w:sz w:val="24"/>
          <w:szCs w:val="24"/>
        </w:rPr>
        <w:t xml:space="preserve"> a los progenitores a cumplir con sus obligaciones?</w:t>
      </w:r>
      <w:r w:rsidR="00D00F0A" w:rsidRPr="00C27CC7">
        <w:rPr>
          <w:rFonts w:ascii="Arial" w:hAnsi="Arial" w:cs="Arial"/>
          <w:sz w:val="24"/>
          <w:szCs w:val="24"/>
        </w:rPr>
        <w:t xml:space="preserve"> Para responder a estos interrogantes, </w:t>
      </w:r>
      <w:r w:rsidR="00020FCE">
        <w:rPr>
          <w:rFonts w:ascii="Arial" w:hAnsi="Arial" w:cs="Arial"/>
          <w:sz w:val="24"/>
          <w:szCs w:val="24"/>
        </w:rPr>
        <w:t>consultamos</w:t>
      </w:r>
      <w:r w:rsidR="00D00F0A" w:rsidRPr="00C27CC7">
        <w:rPr>
          <w:rFonts w:ascii="Arial" w:hAnsi="Arial" w:cs="Arial"/>
          <w:sz w:val="24"/>
          <w:szCs w:val="24"/>
        </w:rPr>
        <w:t xml:space="preserve"> </w:t>
      </w:r>
      <w:r w:rsidR="004F6C8F" w:rsidRPr="00C27CC7">
        <w:rPr>
          <w:rFonts w:ascii="Arial" w:hAnsi="Arial" w:cs="Arial"/>
          <w:sz w:val="24"/>
          <w:szCs w:val="24"/>
        </w:rPr>
        <w:t>a</w:t>
      </w:r>
      <w:r w:rsidR="00D00F0A" w:rsidRPr="00C27CC7">
        <w:rPr>
          <w:rFonts w:ascii="Arial" w:hAnsi="Arial" w:cs="Arial"/>
          <w:sz w:val="24"/>
          <w:szCs w:val="24"/>
        </w:rPr>
        <w:t xml:space="preserve"> la</w:t>
      </w:r>
      <w:r w:rsidR="00B01FE4" w:rsidRPr="00C27CC7">
        <w:rPr>
          <w:rFonts w:ascii="Arial" w:hAnsi="Arial" w:cs="Arial"/>
          <w:sz w:val="24"/>
          <w:szCs w:val="24"/>
        </w:rPr>
        <w:t>s</w:t>
      </w:r>
      <w:r w:rsidR="00020FCE">
        <w:rPr>
          <w:rFonts w:ascii="Arial" w:hAnsi="Arial" w:cs="Arial"/>
          <w:sz w:val="24"/>
          <w:szCs w:val="24"/>
        </w:rPr>
        <w:t xml:space="preserve"> especialistas en Derecho de Familia,</w:t>
      </w:r>
      <w:r w:rsidR="00B01FE4" w:rsidRPr="00C27CC7">
        <w:rPr>
          <w:rFonts w:ascii="Arial" w:hAnsi="Arial" w:cs="Arial"/>
          <w:sz w:val="24"/>
          <w:szCs w:val="24"/>
        </w:rPr>
        <w:t xml:space="preserve"> Dras.</w:t>
      </w:r>
      <w:r w:rsidR="003B2A70" w:rsidRPr="00C27CC7">
        <w:rPr>
          <w:rFonts w:ascii="Arial" w:hAnsi="Arial" w:cs="Arial"/>
          <w:sz w:val="24"/>
          <w:szCs w:val="24"/>
        </w:rPr>
        <w:t xml:space="preserve"> María Lida</w:t>
      </w:r>
      <w:r w:rsidR="004F6C8F" w:rsidRPr="00C27CC7">
        <w:rPr>
          <w:rFonts w:ascii="Arial" w:hAnsi="Arial" w:cs="Arial"/>
          <w:sz w:val="24"/>
          <w:szCs w:val="24"/>
        </w:rPr>
        <w:t xml:space="preserve"> Fidalgo</w:t>
      </w:r>
      <w:r w:rsidR="00B01FE4" w:rsidRPr="00C27CC7">
        <w:rPr>
          <w:rFonts w:ascii="Arial" w:hAnsi="Arial" w:cs="Arial"/>
          <w:sz w:val="24"/>
          <w:szCs w:val="24"/>
        </w:rPr>
        <w:t xml:space="preserve"> y Adriana García</w:t>
      </w:r>
      <w:r w:rsidR="00020FCE">
        <w:rPr>
          <w:rFonts w:ascii="Arial" w:hAnsi="Arial" w:cs="Arial"/>
          <w:sz w:val="24"/>
          <w:szCs w:val="24"/>
        </w:rPr>
        <w:t>.</w:t>
      </w:r>
    </w:p>
    <w:p w14:paraId="76781612" w14:textId="7FBC061A" w:rsidR="00BC1539" w:rsidRDefault="00020FCE" w:rsidP="00BC1539">
      <w:pPr>
        <w:spacing w:line="360" w:lineRule="auto"/>
        <w:jc w:val="both"/>
        <w:rPr>
          <w:rFonts w:ascii="Arial" w:hAnsi="Arial" w:cs="Arial"/>
          <w:sz w:val="24"/>
          <w:szCs w:val="24"/>
        </w:rPr>
      </w:pPr>
      <w:r w:rsidRPr="00020FCE">
        <w:rPr>
          <w:rFonts w:ascii="Arial" w:hAnsi="Arial" w:cs="Arial"/>
          <w:sz w:val="24"/>
          <w:szCs w:val="24"/>
        </w:rPr>
        <w:t>En</w:t>
      </w:r>
      <w:r w:rsidR="00823105">
        <w:rPr>
          <w:rFonts w:ascii="Arial" w:hAnsi="Arial" w:cs="Arial"/>
          <w:sz w:val="24"/>
          <w:szCs w:val="24"/>
        </w:rPr>
        <w:t xml:space="preserve"> primer lugar, Fidalgo</w:t>
      </w:r>
      <w:r>
        <w:rPr>
          <w:rFonts w:ascii="Arial" w:hAnsi="Arial" w:cs="Arial"/>
          <w:sz w:val="24"/>
          <w:szCs w:val="24"/>
        </w:rPr>
        <w:t xml:space="preserve"> refiere que </w:t>
      </w:r>
      <w:r w:rsidR="004F6C8F" w:rsidRPr="00C27CC7">
        <w:rPr>
          <w:rFonts w:ascii="Arial" w:hAnsi="Arial" w:cs="Arial"/>
          <w:sz w:val="24"/>
          <w:szCs w:val="24"/>
        </w:rPr>
        <w:t>“</w:t>
      </w:r>
      <w:r w:rsidR="004108F7" w:rsidRPr="00C27CC7">
        <w:rPr>
          <w:rFonts w:ascii="Arial" w:hAnsi="Arial" w:cs="Arial"/>
          <w:sz w:val="24"/>
          <w:szCs w:val="24"/>
        </w:rPr>
        <w:t xml:space="preserve">Todo tiene un valor económico. </w:t>
      </w:r>
      <w:r w:rsidR="00B500CF" w:rsidRPr="00C27CC7">
        <w:rPr>
          <w:rFonts w:ascii="Arial" w:hAnsi="Arial" w:cs="Arial"/>
          <w:sz w:val="24"/>
          <w:szCs w:val="24"/>
        </w:rPr>
        <w:t>El hecho de que uno de los progenitores</w:t>
      </w:r>
      <w:r w:rsidR="004108F7" w:rsidRPr="00C27CC7">
        <w:rPr>
          <w:rFonts w:ascii="Arial" w:hAnsi="Arial" w:cs="Arial"/>
          <w:sz w:val="24"/>
          <w:szCs w:val="24"/>
        </w:rPr>
        <w:t xml:space="preserve"> no cumpla con sus obligaciones parentales obliga al otro a hacerlo sólo, y por lo tanto el ingr</w:t>
      </w:r>
      <w:r w:rsidR="001C31E5" w:rsidRPr="00C27CC7">
        <w:rPr>
          <w:rFonts w:ascii="Arial" w:hAnsi="Arial" w:cs="Arial"/>
          <w:sz w:val="24"/>
          <w:szCs w:val="24"/>
        </w:rPr>
        <w:t>e</w:t>
      </w:r>
      <w:r w:rsidR="004108F7" w:rsidRPr="00C27CC7">
        <w:rPr>
          <w:rFonts w:ascii="Arial" w:hAnsi="Arial" w:cs="Arial"/>
          <w:sz w:val="24"/>
          <w:szCs w:val="24"/>
        </w:rPr>
        <w:t xml:space="preserve">so </w:t>
      </w:r>
      <w:r w:rsidR="001C31E5" w:rsidRPr="00C27CC7">
        <w:rPr>
          <w:rFonts w:ascii="Arial" w:hAnsi="Arial" w:cs="Arial"/>
          <w:sz w:val="24"/>
          <w:szCs w:val="24"/>
        </w:rPr>
        <w:t>económico</w:t>
      </w:r>
      <w:r w:rsidR="004108F7" w:rsidRPr="00C27CC7">
        <w:rPr>
          <w:rFonts w:ascii="Arial" w:hAnsi="Arial" w:cs="Arial"/>
          <w:sz w:val="24"/>
          <w:szCs w:val="24"/>
        </w:rPr>
        <w:t xml:space="preserve"> que debe solventar las necesidades básicas del hogar y los NNyA debe ser mayor, por </w:t>
      </w:r>
      <w:r w:rsidR="00B01FE4" w:rsidRPr="00C27CC7">
        <w:rPr>
          <w:rFonts w:ascii="Arial" w:hAnsi="Arial" w:cs="Arial"/>
          <w:sz w:val="24"/>
          <w:szCs w:val="24"/>
        </w:rPr>
        <w:t>ende,</w:t>
      </w:r>
      <w:r w:rsidR="004108F7" w:rsidRPr="00C27CC7">
        <w:rPr>
          <w:rFonts w:ascii="Arial" w:hAnsi="Arial" w:cs="Arial"/>
          <w:sz w:val="24"/>
          <w:szCs w:val="24"/>
        </w:rPr>
        <w:t xml:space="preserve"> el tiempo dedicado a laborar debe ser más. Por otro lado</w:t>
      </w:r>
      <w:r w:rsidR="001C31E5" w:rsidRPr="00C27CC7">
        <w:rPr>
          <w:rFonts w:ascii="Arial" w:hAnsi="Arial" w:cs="Arial"/>
          <w:sz w:val="24"/>
          <w:szCs w:val="24"/>
        </w:rPr>
        <w:t>,</w:t>
      </w:r>
      <w:r w:rsidR="004108F7" w:rsidRPr="00C27CC7">
        <w:rPr>
          <w:rFonts w:ascii="Arial" w:hAnsi="Arial" w:cs="Arial"/>
          <w:sz w:val="24"/>
          <w:szCs w:val="24"/>
        </w:rPr>
        <w:t xml:space="preserve"> trunca de mane</w:t>
      </w:r>
      <w:r w:rsidR="004F6C8F" w:rsidRPr="00C27CC7">
        <w:rPr>
          <w:rFonts w:ascii="Arial" w:hAnsi="Arial" w:cs="Arial"/>
          <w:sz w:val="24"/>
          <w:szCs w:val="24"/>
        </w:rPr>
        <w:t>ra transversal</w:t>
      </w:r>
      <w:r w:rsidR="004108F7" w:rsidRPr="00C27CC7">
        <w:rPr>
          <w:rFonts w:ascii="Arial" w:hAnsi="Arial" w:cs="Arial"/>
          <w:sz w:val="24"/>
          <w:szCs w:val="24"/>
        </w:rPr>
        <w:t xml:space="preserve"> todas las expectativas de crecimiento profesional y muchas veces persona</w:t>
      </w:r>
      <w:r w:rsidR="00D519C7" w:rsidRPr="00C27CC7">
        <w:rPr>
          <w:rFonts w:ascii="Arial" w:hAnsi="Arial" w:cs="Arial"/>
          <w:sz w:val="24"/>
          <w:szCs w:val="24"/>
        </w:rPr>
        <w:t>l</w:t>
      </w:r>
      <w:r w:rsidR="004108F7" w:rsidRPr="00C27CC7">
        <w:rPr>
          <w:rFonts w:ascii="Arial" w:hAnsi="Arial" w:cs="Arial"/>
          <w:sz w:val="24"/>
          <w:szCs w:val="24"/>
        </w:rPr>
        <w:t xml:space="preserve"> de las mujeres jefas de familia, atento al tiempo invertido en llevar adelante un hogar de estas características</w:t>
      </w:r>
      <w:r w:rsidR="004F6C8F" w:rsidRPr="00C27CC7">
        <w:rPr>
          <w:rFonts w:ascii="Arial" w:hAnsi="Arial" w:cs="Arial"/>
          <w:sz w:val="24"/>
          <w:szCs w:val="24"/>
        </w:rPr>
        <w:t>”</w:t>
      </w:r>
      <w:r w:rsidR="00BC1539">
        <w:rPr>
          <w:rFonts w:ascii="Arial" w:hAnsi="Arial" w:cs="Arial"/>
          <w:sz w:val="24"/>
          <w:szCs w:val="24"/>
        </w:rPr>
        <w:t>.</w:t>
      </w:r>
    </w:p>
    <w:p w14:paraId="26EEBD99" w14:textId="7A3098E3" w:rsidR="00F603B1" w:rsidRPr="00C27CC7" w:rsidRDefault="00020FCE" w:rsidP="00020FCE">
      <w:pPr>
        <w:spacing w:line="360" w:lineRule="auto"/>
        <w:jc w:val="both"/>
        <w:rPr>
          <w:rFonts w:ascii="Arial" w:hAnsi="Arial" w:cs="Arial"/>
          <w:sz w:val="24"/>
          <w:szCs w:val="24"/>
        </w:rPr>
      </w:pPr>
      <w:r>
        <w:rPr>
          <w:rFonts w:ascii="Arial" w:hAnsi="Arial" w:cs="Arial"/>
          <w:sz w:val="24"/>
          <w:szCs w:val="24"/>
        </w:rPr>
        <w:t>En tanto, García señala que “L</w:t>
      </w:r>
      <w:r w:rsidR="009B76C7" w:rsidRPr="00C27CC7">
        <w:rPr>
          <w:rFonts w:ascii="Arial" w:hAnsi="Arial" w:cs="Arial"/>
          <w:sz w:val="24"/>
          <w:szCs w:val="24"/>
        </w:rPr>
        <w:t>a consecuencia de que uno de los progenitores no cumpla con las responsabilidades filiares, ya sea alimentaria, o de cuidado personal y régimen de comunicación con los hijos, produce una sobrecarga económica, física, psíquica</w:t>
      </w:r>
      <w:r w:rsidR="00A54619" w:rsidRPr="00C27CC7">
        <w:rPr>
          <w:rFonts w:ascii="Arial" w:hAnsi="Arial" w:cs="Arial"/>
          <w:sz w:val="24"/>
          <w:szCs w:val="24"/>
        </w:rPr>
        <w:t xml:space="preserve"> que tiene </w:t>
      </w:r>
      <w:r w:rsidR="00A54619" w:rsidRPr="00C27CC7">
        <w:rPr>
          <w:rFonts w:ascii="Arial" w:hAnsi="Arial" w:cs="Arial"/>
          <w:sz w:val="24"/>
          <w:szCs w:val="24"/>
        </w:rPr>
        <w:lastRenderedPageBreak/>
        <w:t xml:space="preserve">resultado extenuantes para la persona que debe afrontar en soledad el esfuerzo de la crianza de los hijos. </w:t>
      </w:r>
      <w:r w:rsidR="00D51FAB" w:rsidRPr="00C27CC7">
        <w:rPr>
          <w:rFonts w:ascii="Arial" w:hAnsi="Arial" w:cs="Arial"/>
          <w:sz w:val="24"/>
          <w:szCs w:val="24"/>
        </w:rPr>
        <w:t xml:space="preserve"> Usualmente, los jueces, ante este tipo de situaciones, recurren a las multas y astreintes, para intentar obligar al progenitor incumplidor y encauzarlo hacia el cumplimiento. En ciertos casos el método surte efecto cuando el progenitor/ </w:t>
      </w:r>
      <w:r w:rsidR="002B6B11" w:rsidRPr="00C27CC7">
        <w:rPr>
          <w:rFonts w:ascii="Arial" w:hAnsi="Arial" w:cs="Arial"/>
          <w:sz w:val="24"/>
          <w:szCs w:val="24"/>
        </w:rPr>
        <w:t>progenitora incumplidora</w:t>
      </w:r>
      <w:r w:rsidR="00D51FAB" w:rsidRPr="00C27CC7">
        <w:rPr>
          <w:rFonts w:ascii="Arial" w:hAnsi="Arial" w:cs="Arial"/>
          <w:sz w:val="24"/>
          <w:szCs w:val="24"/>
        </w:rPr>
        <w:t>/a, ve afectado su bo</w:t>
      </w:r>
      <w:r w:rsidR="0028302E" w:rsidRPr="00C27CC7">
        <w:rPr>
          <w:rFonts w:ascii="Arial" w:hAnsi="Arial" w:cs="Arial"/>
          <w:sz w:val="24"/>
          <w:szCs w:val="24"/>
        </w:rPr>
        <w:t>l</w:t>
      </w:r>
      <w:r w:rsidR="00D51FAB" w:rsidRPr="00C27CC7">
        <w:rPr>
          <w:rFonts w:ascii="Arial" w:hAnsi="Arial" w:cs="Arial"/>
          <w:sz w:val="24"/>
          <w:szCs w:val="24"/>
        </w:rPr>
        <w:t xml:space="preserve">sillo. </w:t>
      </w:r>
      <w:r w:rsidR="0028302E" w:rsidRPr="00C27CC7">
        <w:rPr>
          <w:rFonts w:ascii="Arial" w:hAnsi="Arial" w:cs="Arial"/>
          <w:sz w:val="24"/>
          <w:szCs w:val="24"/>
        </w:rPr>
        <w:t xml:space="preserve">Y aunque cabe mencionar, que no todo se resuelve con plata, </w:t>
      </w:r>
      <w:r w:rsidR="00A01842" w:rsidRPr="00C27CC7">
        <w:rPr>
          <w:rFonts w:ascii="Arial" w:hAnsi="Arial" w:cs="Arial"/>
          <w:sz w:val="24"/>
          <w:szCs w:val="24"/>
        </w:rPr>
        <w:t xml:space="preserve">para el caso del incumplimiento de la cuota </w:t>
      </w:r>
      <w:r w:rsidR="002B6B11" w:rsidRPr="00C27CC7">
        <w:rPr>
          <w:rFonts w:ascii="Arial" w:hAnsi="Arial" w:cs="Arial"/>
          <w:sz w:val="24"/>
          <w:szCs w:val="24"/>
        </w:rPr>
        <w:t>alimentaria</w:t>
      </w:r>
      <w:r w:rsidR="00823105">
        <w:rPr>
          <w:rFonts w:ascii="Arial" w:hAnsi="Arial" w:cs="Arial"/>
          <w:sz w:val="24"/>
          <w:szCs w:val="24"/>
        </w:rPr>
        <w:t>, esto puede funcionar.</w:t>
      </w:r>
      <w:r w:rsidR="00A01842" w:rsidRPr="00C27CC7">
        <w:rPr>
          <w:rFonts w:ascii="Arial" w:hAnsi="Arial" w:cs="Arial"/>
          <w:sz w:val="24"/>
          <w:szCs w:val="24"/>
        </w:rPr>
        <w:t xml:space="preserve"> </w:t>
      </w:r>
      <w:r w:rsidR="002B6B11" w:rsidRPr="00C27CC7">
        <w:rPr>
          <w:rFonts w:ascii="Arial" w:hAnsi="Arial" w:cs="Arial"/>
          <w:sz w:val="24"/>
          <w:szCs w:val="24"/>
        </w:rPr>
        <w:t>Obviamente</w:t>
      </w:r>
      <w:r w:rsidR="00A01842" w:rsidRPr="00C27CC7">
        <w:rPr>
          <w:rFonts w:ascii="Arial" w:hAnsi="Arial" w:cs="Arial"/>
          <w:sz w:val="24"/>
          <w:szCs w:val="24"/>
        </w:rPr>
        <w:t xml:space="preserve"> quedan </w:t>
      </w:r>
      <w:r w:rsidR="00823105">
        <w:rPr>
          <w:rFonts w:ascii="Arial" w:hAnsi="Arial" w:cs="Arial"/>
          <w:sz w:val="24"/>
          <w:szCs w:val="24"/>
        </w:rPr>
        <w:t>fuera los casos en las que el/</w:t>
      </w:r>
      <w:r w:rsidR="00A01842" w:rsidRPr="00C27CC7">
        <w:rPr>
          <w:rFonts w:ascii="Arial" w:hAnsi="Arial" w:cs="Arial"/>
          <w:sz w:val="24"/>
          <w:szCs w:val="24"/>
        </w:rPr>
        <w:t>la incumplidora trabaja en negro</w:t>
      </w:r>
      <w:r w:rsidR="002B6B11" w:rsidRPr="00C27CC7">
        <w:rPr>
          <w:rFonts w:ascii="Arial" w:hAnsi="Arial" w:cs="Arial"/>
          <w:sz w:val="24"/>
          <w:szCs w:val="24"/>
        </w:rPr>
        <w:t xml:space="preserve"> y</w:t>
      </w:r>
      <w:r w:rsidR="00A01842" w:rsidRPr="00C27CC7">
        <w:rPr>
          <w:rFonts w:ascii="Arial" w:hAnsi="Arial" w:cs="Arial"/>
          <w:sz w:val="24"/>
          <w:szCs w:val="24"/>
        </w:rPr>
        <w:t xml:space="preserve"> no tiene bienes a su nombre para embargar y eventualmente vender. En estos casos la sentencia de alimentos no sirve para nada, </w:t>
      </w:r>
      <w:r w:rsidR="00BC1539" w:rsidRPr="00C27CC7">
        <w:rPr>
          <w:rFonts w:ascii="Arial" w:hAnsi="Arial" w:cs="Arial"/>
          <w:sz w:val="24"/>
          <w:szCs w:val="24"/>
        </w:rPr>
        <w:t>más</w:t>
      </w:r>
      <w:r w:rsidR="00A01842" w:rsidRPr="00C27CC7">
        <w:rPr>
          <w:rFonts w:ascii="Arial" w:hAnsi="Arial" w:cs="Arial"/>
          <w:sz w:val="24"/>
          <w:szCs w:val="24"/>
        </w:rPr>
        <w:t xml:space="preserve"> que para ponerle un lindo marco y colgarlo en la pared</w:t>
      </w:r>
      <w:r>
        <w:rPr>
          <w:rFonts w:ascii="Arial" w:hAnsi="Arial" w:cs="Arial"/>
          <w:sz w:val="24"/>
          <w:szCs w:val="24"/>
        </w:rPr>
        <w:t>”</w:t>
      </w:r>
      <w:r w:rsidR="00A01842" w:rsidRPr="00C27CC7">
        <w:rPr>
          <w:rFonts w:ascii="Arial" w:hAnsi="Arial" w:cs="Arial"/>
          <w:sz w:val="24"/>
          <w:szCs w:val="24"/>
        </w:rPr>
        <w:t xml:space="preserve">. </w:t>
      </w:r>
    </w:p>
    <w:p w14:paraId="56BEE11C" w14:textId="32A5B91C" w:rsidR="00D51FAB" w:rsidRDefault="00020FCE" w:rsidP="00C27CC7">
      <w:pPr>
        <w:pStyle w:val="Prrafodelista"/>
        <w:spacing w:line="360" w:lineRule="auto"/>
        <w:ind w:left="0"/>
        <w:jc w:val="both"/>
        <w:rPr>
          <w:rFonts w:ascii="Arial" w:hAnsi="Arial" w:cs="Arial"/>
          <w:sz w:val="24"/>
          <w:szCs w:val="24"/>
        </w:rPr>
      </w:pPr>
      <w:r>
        <w:rPr>
          <w:rFonts w:ascii="Arial" w:hAnsi="Arial" w:cs="Arial"/>
          <w:sz w:val="24"/>
          <w:szCs w:val="24"/>
        </w:rPr>
        <w:t xml:space="preserve">En síntesis, ambas especialistas coinciden en que </w:t>
      </w:r>
      <w:r w:rsidR="002B6B11" w:rsidRPr="00C27CC7">
        <w:rPr>
          <w:rFonts w:ascii="Arial" w:hAnsi="Arial" w:cs="Arial"/>
          <w:sz w:val="24"/>
          <w:szCs w:val="24"/>
        </w:rPr>
        <w:t xml:space="preserve">además de agravarse el peso del sostenimiento económico, en los casos en que el incumplidor tampoco ayuda en el cuidado de los hijos, la situación complica mucho más, porque todas las responsabilidades recaen sobre las espaldas de uno solo y generalmente esta es la situación </w:t>
      </w:r>
      <w:r w:rsidR="002C4078" w:rsidRPr="00C27CC7">
        <w:rPr>
          <w:rFonts w:ascii="Arial" w:hAnsi="Arial" w:cs="Arial"/>
          <w:sz w:val="24"/>
          <w:szCs w:val="24"/>
        </w:rPr>
        <w:t>es la que caracteriza a los hogares monomarentales</w:t>
      </w:r>
      <w:r w:rsidR="00F603B1" w:rsidRPr="00C27CC7">
        <w:rPr>
          <w:rFonts w:ascii="Arial" w:hAnsi="Arial" w:cs="Arial"/>
          <w:sz w:val="24"/>
          <w:szCs w:val="24"/>
        </w:rPr>
        <w:t xml:space="preserve">, y especialmente a las de bajos ingresos. En estos casos existen algunos juzgados, que frente a la renuencia de asumir estas </w:t>
      </w:r>
      <w:r w:rsidR="00A346E0" w:rsidRPr="00C27CC7">
        <w:rPr>
          <w:rFonts w:ascii="Arial" w:hAnsi="Arial" w:cs="Arial"/>
          <w:sz w:val="24"/>
          <w:szCs w:val="24"/>
        </w:rPr>
        <w:t>responsabilidades</w:t>
      </w:r>
      <w:r w:rsidR="004A5CE4" w:rsidRPr="00C27CC7">
        <w:rPr>
          <w:rFonts w:ascii="Arial" w:hAnsi="Arial" w:cs="Arial"/>
          <w:sz w:val="24"/>
          <w:szCs w:val="24"/>
        </w:rPr>
        <w:t xml:space="preserve"> </w:t>
      </w:r>
      <w:r>
        <w:rPr>
          <w:rFonts w:ascii="Arial" w:hAnsi="Arial" w:cs="Arial"/>
          <w:sz w:val="24"/>
          <w:szCs w:val="24"/>
        </w:rPr>
        <w:t xml:space="preserve"> de cuidado, manifiestan que “N</w:t>
      </w:r>
      <w:r w:rsidR="00F603B1" w:rsidRPr="00C27CC7">
        <w:rPr>
          <w:rFonts w:ascii="Arial" w:hAnsi="Arial" w:cs="Arial"/>
          <w:sz w:val="24"/>
          <w:szCs w:val="24"/>
        </w:rPr>
        <w:t>o se puede obligar a una pa</w:t>
      </w:r>
      <w:r w:rsidR="00E52EAF">
        <w:rPr>
          <w:rFonts w:ascii="Arial" w:hAnsi="Arial" w:cs="Arial"/>
          <w:sz w:val="24"/>
          <w:szCs w:val="24"/>
        </w:rPr>
        <w:t>dre/madre a querer a los hijos”. C</w:t>
      </w:r>
      <w:r w:rsidR="00F603B1" w:rsidRPr="00C27CC7">
        <w:rPr>
          <w:rFonts w:ascii="Arial" w:hAnsi="Arial" w:cs="Arial"/>
          <w:sz w:val="24"/>
          <w:szCs w:val="24"/>
        </w:rPr>
        <w:t xml:space="preserve">on este lema,  justifican </w:t>
      </w:r>
      <w:r w:rsidR="006751D4" w:rsidRPr="00C27CC7">
        <w:rPr>
          <w:rFonts w:ascii="Arial" w:hAnsi="Arial" w:cs="Arial"/>
          <w:sz w:val="24"/>
          <w:szCs w:val="24"/>
        </w:rPr>
        <w:t>y omite</w:t>
      </w:r>
      <w:r w:rsidR="00E52EAF">
        <w:rPr>
          <w:rFonts w:ascii="Arial" w:hAnsi="Arial" w:cs="Arial"/>
          <w:sz w:val="24"/>
          <w:szCs w:val="24"/>
        </w:rPr>
        <w:t>n tomar acciones concretas para no só</w:t>
      </w:r>
      <w:r w:rsidR="00A4032D" w:rsidRPr="00C27CC7">
        <w:rPr>
          <w:rFonts w:ascii="Arial" w:hAnsi="Arial" w:cs="Arial"/>
          <w:sz w:val="24"/>
          <w:szCs w:val="24"/>
        </w:rPr>
        <w:t xml:space="preserve">lo </w:t>
      </w:r>
      <w:r w:rsidR="006751D4" w:rsidRPr="00C27CC7">
        <w:rPr>
          <w:rFonts w:ascii="Arial" w:hAnsi="Arial" w:cs="Arial"/>
          <w:sz w:val="24"/>
          <w:szCs w:val="24"/>
        </w:rPr>
        <w:t>obligar a ayudar al</w:t>
      </w:r>
      <w:r w:rsidR="00A4032D" w:rsidRPr="00C27CC7">
        <w:rPr>
          <w:rFonts w:ascii="Arial" w:hAnsi="Arial" w:cs="Arial"/>
          <w:sz w:val="24"/>
          <w:szCs w:val="24"/>
        </w:rPr>
        <w:t xml:space="preserve"> </w:t>
      </w:r>
      <w:r w:rsidR="006751D4" w:rsidRPr="00C27CC7">
        <w:rPr>
          <w:rFonts w:ascii="Arial" w:hAnsi="Arial" w:cs="Arial"/>
          <w:sz w:val="24"/>
          <w:szCs w:val="24"/>
        </w:rPr>
        <w:t xml:space="preserve">cuidado </w:t>
      </w:r>
      <w:r w:rsidR="00A4032D" w:rsidRPr="00C27CC7">
        <w:rPr>
          <w:rFonts w:ascii="Arial" w:hAnsi="Arial" w:cs="Arial"/>
          <w:sz w:val="24"/>
          <w:szCs w:val="24"/>
        </w:rPr>
        <w:t xml:space="preserve">de los hijos, sino a tomar cartas en el asunto </w:t>
      </w:r>
      <w:r w:rsidR="00E52EAF">
        <w:rPr>
          <w:rFonts w:ascii="Arial" w:hAnsi="Arial" w:cs="Arial"/>
          <w:sz w:val="24"/>
          <w:szCs w:val="24"/>
        </w:rPr>
        <w:t xml:space="preserve">sobre </w:t>
      </w:r>
      <w:r w:rsidR="00A4032D" w:rsidRPr="00C27CC7">
        <w:rPr>
          <w:rFonts w:ascii="Arial" w:hAnsi="Arial" w:cs="Arial"/>
          <w:sz w:val="24"/>
          <w:szCs w:val="24"/>
        </w:rPr>
        <w:t>que generar un contexto que permita al padre/</w:t>
      </w:r>
      <w:r w:rsidR="00E52EAF">
        <w:rPr>
          <w:rFonts w:ascii="Arial" w:hAnsi="Arial" w:cs="Arial"/>
          <w:sz w:val="24"/>
          <w:szCs w:val="24"/>
        </w:rPr>
        <w:t>m</w:t>
      </w:r>
      <w:r w:rsidR="00A4032D" w:rsidRPr="00C27CC7">
        <w:rPr>
          <w:rFonts w:ascii="Arial" w:hAnsi="Arial" w:cs="Arial"/>
          <w:sz w:val="24"/>
          <w:szCs w:val="24"/>
        </w:rPr>
        <w:t>adre responsab</w:t>
      </w:r>
      <w:r>
        <w:rPr>
          <w:rFonts w:ascii="Arial" w:hAnsi="Arial" w:cs="Arial"/>
          <w:sz w:val="24"/>
          <w:szCs w:val="24"/>
        </w:rPr>
        <w:t>ilizarse respecto de los hijos, como por</w:t>
      </w:r>
      <w:r w:rsidR="00A4032D" w:rsidRPr="00C27CC7">
        <w:rPr>
          <w:rFonts w:ascii="Arial" w:hAnsi="Arial" w:cs="Arial"/>
          <w:sz w:val="24"/>
          <w:szCs w:val="24"/>
        </w:rPr>
        <w:t xml:space="preserve"> ejemplo pidiendo la intervención del S</w:t>
      </w:r>
      <w:r w:rsidR="00E52EAF">
        <w:rPr>
          <w:rFonts w:ascii="Arial" w:hAnsi="Arial" w:cs="Arial"/>
          <w:sz w:val="24"/>
          <w:szCs w:val="24"/>
        </w:rPr>
        <w:t>ervicio de Atención Familiar (S</w:t>
      </w:r>
      <w:r w:rsidR="00A4032D" w:rsidRPr="00C27CC7">
        <w:rPr>
          <w:rFonts w:ascii="Arial" w:hAnsi="Arial" w:cs="Arial"/>
          <w:sz w:val="24"/>
          <w:szCs w:val="24"/>
        </w:rPr>
        <w:t>AF</w:t>
      </w:r>
      <w:r w:rsidR="00E52EAF">
        <w:rPr>
          <w:rFonts w:ascii="Arial" w:hAnsi="Arial" w:cs="Arial"/>
          <w:sz w:val="24"/>
          <w:szCs w:val="24"/>
        </w:rPr>
        <w:t>)</w:t>
      </w:r>
      <w:r w:rsidR="00B86CAC" w:rsidRPr="00C27CC7">
        <w:rPr>
          <w:rFonts w:ascii="Arial" w:hAnsi="Arial" w:cs="Arial"/>
          <w:sz w:val="24"/>
          <w:szCs w:val="24"/>
        </w:rPr>
        <w:t xml:space="preserve"> o la realización de una terapia vincular.</w:t>
      </w:r>
    </w:p>
    <w:p w14:paraId="27EB3155" w14:textId="099531C4" w:rsidR="009B76C7" w:rsidRDefault="00020FCE" w:rsidP="00C27CC7">
      <w:pPr>
        <w:pStyle w:val="Prrafodelista"/>
        <w:spacing w:line="360" w:lineRule="auto"/>
        <w:ind w:left="0"/>
        <w:jc w:val="both"/>
        <w:rPr>
          <w:rFonts w:ascii="Arial" w:hAnsi="Arial" w:cs="Arial"/>
          <w:sz w:val="24"/>
          <w:szCs w:val="24"/>
        </w:rPr>
      </w:pPr>
      <w:r>
        <w:rPr>
          <w:rFonts w:ascii="Arial" w:hAnsi="Arial" w:cs="Arial"/>
          <w:sz w:val="24"/>
          <w:szCs w:val="24"/>
        </w:rPr>
        <w:t>En este punto merece destacar lo señalado por García quien asegura que “E</w:t>
      </w:r>
      <w:r w:rsidR="003E02D7">
        <w:rPr>
          <w:rFonts w:ascii="Arial" w:hAnsi="Arial" w:cs="Arial"/>
          <w:sz w:val="24"/>
          <w:szCs w:val="24"/>
        </w:rPr>
        <w:t>x</w:t>
      </w:r>
      <w:r w:rsidR="00A346E0">
        <w:rPr>
          <w:rFonts w:ascii="Arial" w:hAnsi="Arial" w:cs="Arial"/>
          <w:sz w:val="24"/>
          <w:szCs w:val="24"/>
        </w:rPr>
        <w:t>isten jueces proactivos que</w:t>
      </w:r>
      <w:r w:rsidR="00702CA9" w:rsidRPr="00C27CC7">
        <w:rPr>
          <w:rFonts w:ascii="Arial" w:hAnsi="Arial" w:cs="Arial"/>
          <w:sz w:val="24"/>
          <w:szCs w:val="24"/>
        </w:rPr>
        <w:t xml:space="preserve"> </w:t>
      </w:r>
      <w:r w:rsidR="00A346E0">
        <w:rPr>
          <w:rFonts w:ascii="Arial" w:hAnsi="Arial" w:cs="Arial"/>
          <w:sz w:val="24"/>
          <w:szCs w:val="24"/>
        </w:rPr>
        <w:t>sí</w:t>
      </w:r>
      <w:r>
        <w:rPr>
          <w:rFonts w:ascii="Arial" w:hAnsi="Arial" w:cs="Arial"/>
          <w:sz w:val="24"/>
          <w:szCs w:val="24"/>
        </w:rPr>
        <w:t xml:space="preserve"> hacen uso de la creatividad,</w:t>
      </w:r>
      <w:r w:rsidR="00702CA9" w:rsidRPr="00C27CC7">
        <w:rPr>
          <w:rFonts w:ascii="Arial" w:hAnsi="Arial" w:cs="Arial"/>
          <w:sz w:val="24"/>
          <w:szCs w:val="24"/>
        </w:rPr>
        <w:t xml:space="preserve"> para forzar la respon</w:t>
      </w:r>
      <w:r w:rsidR="00245A94">
        <w:rPr>
          <w:rFonts w:ascii="Arial" w:hAnsi="Arial" w:cs="Arial"/>
          <w:sz w:val="24"/>
          <w:szCs w:val="24"/>
        </w:rPr>
        <w:t>sabilización de los renuentes. Por ejemplo,</w:t>
      </w:r>
      <w:r w:rsidR="00702CA9" w:rsidRPr="00C27CC7">
        <w:rPr>
          <w:rFonts w:ascii="Arial" w:hAnsi="Arial" w:cs="Arial"/>
          <w:sz w:val="24"/>
          <w:szCs w:val="24"/>
        </w:rPr>
        <w:t xml:space="preserve"> en algunas sentencias, en las que el padre no cumplía la obligación alimentaria, la juez a cargo emitió una orden, </w:t>
      </w:r>
      <w:r w:rsidR="00B86CAC" w:rsidRPr="00C27CC7">
        <w:rPr>
          <w:rFonts w:ascii="Arial" w:hAnsi="Arial" w:cs="Arial"/>
          <w:sz w:val="24"/>
          <w:szCs w:val="24"/>
        </w:rPr>
        <w:t>impidiéndolo el ingreso al club de futbol local al que asistía regularmente, en otro caso, otra jueza condenó al hermano del padre que no abonada</w:t>
      </w:r>
      <w:r w:rsidR="00A346E0">
        <w:rPr>
          <w:rFonts w:ascii="Arial" w:hAnsi="Arial" w:cs="Arial"/>
          <w:sz w:val="24"/>
          <w:szCs w:val="24"/>
        </w:rPr>
        <w:t xml:space="preserve"> alimentos, existen otras posib</w:t>
      </w:r>
      <w:r w:rsidR="00B86CAC" w:rsidRPr="00C27CC7">
        <w:rPr>
          <w:rFonts w:ascii="Arial" w:hAnsi="Arial" w:cs="Arial"/>
          <w:sz w:val="24"/>
          <w:szCs w:val="24"/>
        </w:rPr>
        <w:t>i</w:t>
      </w:r>
      <w:r w:rsidR="00A346E0">
        <w:rPr>
          <w:rFonts w:ascii="Arial" w:hAnsi="Arial" w:cs="Arial"/>
          <w:sz w:val="24"/>
          <w:szCs w:val="24"/>
        </w:rPr>
        <w:t>lida</w:t>
      </w:r>
      <w:r w:rsidR="00B86CAC" w:rsidRPr="00C27CC7">
        <w:rPr>
          <w:rFonts w:ascii="Arial" w:hAnsi="Arial" w:cs="Arial"/>
          <w:sz w:val="24"/>
          <w:szCs w:val="24"/>
        </w:rPr>
        <w:t>des, por ejemplo, imponer como sanción la obligación de realizar trabajo social</w:t>
      </w:r>
      <w:r w:rsidR="003E02D7">
        <w:rPr>
          <w:rFonts w:ascii="Arial" w:hAnsi="Arial" w:cs="Arial"/>
          <w:sz w:val="24"/>
          <w:szCs w:val="24"/>
        </w:rPr>
        <w:t>”</w:t>
      </w:r>
      <w:r w:rsidR="00B86CAC" w:rsidRPr="00C27CC7">
        <w:rPr>
          <w:rFonts w:ascii="Arial" w:hAnsi="Arial" w:cs="Arial"/>
          <w:sz w:val="24"/>
          <w:szCs w:val="24"/>
        </w:rPr>
        <w:t xml:space="preserve">. </w:t>
      </w:r>
    </w:p>
    <w:p w14:paraId="05CA0B78" w14:textId="22FBFBF7" w:rsidR="00BE3CFE" w:rsidRPr="00C27CC7" w:rsidRDefault="00691452" w:rsidP="00C27CC7">
      <w:pPr>
        <w:pStyle w:val="Prrafodelista"/>
        <w:spacing w:line="360" w:lineRule="auto"/>
        <w:ind w:left="0"/>
        <w:jc w:val="both"/>
        <w:rPr>
          <w:rFonts w:ascii="Arial" w:hAnsi="Arial" w:cs="Arial"/>
          <w:b/>
          <w:bCs/>
          <w:sz w:val="24"/>
          <w:szCs w:val="24"/>
        </w:rPr>
      </w:pPr>
      <w:r>
        <w:rPr>
          <w:rFonts w:ascii="Arial" w:hAnsi="Arial" w:cs="Arial"/>
          <w:sz w:val="24"/>
          <w:szCs w:val="24"/>
        </w:rPr>
        <w:lastRenderedPageBreak/>
        <w:t>En suma</w:t>
      </w:r>
      <w:r w:rsidR="00D519C7" w:rsidRPr="00C27CC7">
        <w:rPr>
          <w:rFonts w:ascii="Arial" w:hAnsi="Arial" w:cs="Arial"/>
          <w:sz w:val="24"/>
          <w:szCs w:val="24"/>
        </w:rPr>
        <w:t>,</w:t>
      </w:r>
      <w:r w:rsidR="00FA0813" w:rsidRPr="00C27CC7">
        <w:rPr>
          <w:rFonts w:ascii="Arial" w:hAnsi="Arial" w:cs="Arial"/>
          <w:sz w:val="24"/>
          <w:szCs w:val="24"/>
        </w:rPr>
        <w:t xml:space="preserve"> podríamos decir que se puede solicitar al juez que supla el incumplimiento con una </w:t>
      </w:r>
      <w:r w:rsidR="00FA0813" w:rsidRPr="00C27CC7">
        <w:rPr>
          <w:rFonts w:ascii="Arial" w:hAnsi="Arial" w:cs="Arial"/>
          <w:b/>
          <w:bCs/>
          <w:sz w:val="24"/>
          <w:szCs w:val="24"/>
        </w:rPr>
        <w:t>elevación del porcentaje de la cuota alimentaria</w:t>
      </w:r>
      <w:r w:rsidR="00FA0813" w:rsidRPr="00C27CC7">
        <w:rPr>
          <w:rFonts w:ascii="Arial" w:hAnsi="Arial" w:cs="Arial"/>
          <w:sz w:val="24"/>
          <w:szCs w:val="24"/>
        </w:rPr>
        <w:t>. Ahora</w:t>
      </w:r>
      <w:r w:rsidR="00FA0813" w:rsidRPr="00C27CC7">
        <w:rPr>
          <w:rFonts w:ascii="Arial" w:hAnsi="Arial" w:cs="Arial"/>
          <w:b/>
          <w:bCs/>
          <w:sz w:val="24"/>
          <w:szCs w:val="24"/>
        </w:rPr>
        <w:t xml:space="preserve">, ¿Ese monto es significativo? ¿Alcanza </w:t>
      </w:r>
      <w:r w:rsidR="004F6C8F" w:rsidRPr="00C27CC7">
        <w:rPr>
          <w:rFonts w:ascii="Arial" w:hAnsi="Arial" w:cs="Arial"/>
          <w:b/>
          <w:bCs/>
          <w:sz w:val="24"/>
          <w:szCs w:val="24"/>
        </w:rPr>
        <w:t>para</w:t>
      </w:r>
      <w:r w:rsidR="00A942B4" w:rsidRPr="00C27CC7">
        <w:rPr>
          <w:rFonts w:ascii="Arial" w:hAnsi="Arial" w:cs="Arial"/>
          <w:b/>
          <w:bCs/>
          <w:sz w:val="24"/>
          <w:szCs w:val="24"/>
        </w:rPr>
        <w:t xml:space="preserve"> amortizar el daño causado por el </w:t>
      </w:r>
      <w:r w:rsidR="00B01FE4" w:rsidRPr="00C27CC7">
        <w:rPr>
          <w:rFonts w:ascii="Arial" w:hAnsi="Arial" w:cs="Arial"/>
          <w:b/>
          <w:bCs/>
          <w:sz w:val="24"/>
          <w:szCs w:val="24"/>
        </w:rPr>
        <w:t>progenitor?</w:t>
      </w:r>
      <w:r w:rsidR="009A3099" w:rsidRPr="00C27CC7">
        <w:rPr>
          <w:rFonts w:ascii="Arial" w:hAnsi="Arial" w:cs="Arial"/>
          <w:b/>
          <w:bCs/>
          <w:sz w:val="24"/>
          <w:szCs w:val="24"/>
        </w:rPr>
        <w:t xml:space="preserve"> </w:t>
      </w:r>
    </w:p>
    <w:p w14:paraId="108F3A61" w14:textId="03E617D4" w:rsidR="00823105" w:rsidRDefault="009A3099" w:rsidP="00C27CC7">
      <w:pPr>
        <w:spacing w:line="360" w:lineRule="auto"/>
        <w:jc w:val="both"/>
        <w:rPr>
          <w:rFonts w:ascii="Arial" w:hAnsi="Arial" w:cs="Arial"/>
          <w:sz w:val="24"/>
          <w:szCs w:val="24"/>
        </w:rPr>
      </w:pPr>
      <w:r w:rsidRPr="00C27CC7">
        <w:rPr>
          <w:rFonts w:ascii="Arial" w:hAnsi="Arial" w:cs="Arial"/>
          <w:sz w:val="24"/>
          <w:szCs w:val="24"/>
        </w:rPr>
        <w:t>Para r</w:t>
      </w:r>
      <w:r w:rsidR="00823105">
        <w:rPr>
          <w:rFonts w:ascii="Arial" w:hAnsi="Arial" w:cs="Arial"/>
          <w:sz w:val="24"/>
          <w:szCs w:val="24"/>
        </w:rPr>
        <w:t>esponder a e</w:t>
      </w:r>
      <w:r w:rsidR="00B01FE4" w:rsidRPr="00C27CC7">
        <w:rPr>
          <w:rFonts w:ascii="Arial" w:hAnsi="Arial" w:cs="Arial"/>
          <w:sz w:val="24"/>
          <w:szCs w:val="24"/>
        </w:rPr>
        <w:t>stos interrogantes</w:t>
      </w:r>
      <w:r w:rsidR="0085135A">
        <w:rPr>
          <w:rFonts w:ascii="Arial" w:hAnsi="Arial" w:cs="Arial"/>
          <w:sz w:val="24"/>
          <w:szCs w:val="24"/>
        </w:rPr>
        <w:t>, García asegura que “</w:t>
      </w:r>
      <w:r w:rsidR="00D75749" w:rsidRPr="00BC1539">
        <w:rPr>
          <w:rFonts w:ascii="Arial" w:hAnsi="Arial" w:cs="Arial"/>
          <w:sz w:val="24"/>
          <w:szCs w:val="24"/>
        </w:rPr>
        <w:t xml:space="preserve">En general imponer multas, y/o aumentar la cuota alimentaria, no alcanza </w:t>
      </w:r>
      <w:r w:rsidR="00B01FE4" w:rsidRPr="00BC1539">
        <w:rPr>
          <w:rFonts w:ascii="Arial" w:hAnsi="Arial" w:cs="Arial"/>
          <w:sz w:val="24"/>
          <w:szCs w:val="24"/>
        </w:rPr>
        <w:t>para reparar</w:t>
      </w:r>
      <w:r w:rsidR="00D75749" w:rsidRPr="00BC1539">
        <w:rPr>
          <w:rFonts w:ascii="Arial" w:hAnsi="Arial" w:cs="Arial"/>
          <w:sz w:val="24"/>
          <w:szCs w:val="24"/>
        </w:rPr>
        <w:t xml:space="preserve"> el daño causado en la salud física y </w:t>
      </w:r>
      <w:r w:rsidR="00B01FE4" w:rsidRPr="00BC1539">
        <w:rPr>
          <w:rFonts w:ascii="Arial" w:hAnsi="Arial" w:cs="Arial"/>
          <w:sz w:val="24"/>
          <w:szCs w:val="24"/>
        </w:rPr>
        <w:t>psíquica del</w:t>
      </w:r>
      <w:r w:rsidR="00D75749" w:rsidRPr="00BC1539">
        <w:rPr>
          <w:rFonts w:ascii="Arial" w:hAnsi="Arial" w:cs="Arial"/>
          <w:sz w:val="24"/>
          <w:szCs w:val="24"/>
        </w:rPr>
        <w:t xml:space="preserve"> progenitor recargado, y mucho menos indemnizarlo por la pérdida de chances, por </w:t>
      </w:r>
      <w:r w:rsidR="00B01FE4" w:rsidRPr="00BC1539">
        <w:rPr>
          <w:rFonts w:ascii="Arial" w:hAnsi="Arial" w:cs="Arial"/>
          <w:sz w:val="24"/>
          <w:szCs w:val="24"/>
        </w:rPr>
        <w:t>ejemplo,</w:t>
      </w:r>
      <w:r w:rsidR="00D75749" w:rsidRPr="00BC1539">
        <w:rPr>
          <w:rFonts w:ascii="Arial" w:hAnsi="Arial" w:cs="Arial"/>
          <w:sz w:val="24"/>
          <w:szCs w:val="24"/>
        </w:rPr>
        <w:t xml:space="preserve"> por no poder capacitarse, desarrollarse</w:t>
      </w:r>
      <w:r w:rsidR="005A037A" w:rsidRPr="00BC1539">
        <w:rPr>
          <w:rFonts w:ascii="Arial" w:hAnsi="Arial" w:cs="Arial"/>
          <w:sz w:val="24"/>
          <w:szCs w:val="24"/>
        </w:rPr>
        <w:t xml:space="preserve"> </w:t>
      </w:r>
      <w:r w:rsidR="00B01FE4" w:rsidRPr="00BC1539">
        <w:rPr>
          <w:rFonts w:ascii="Arial" w:hAnsi="Arial" w:cs="Arial"/>
          <w:sz w:val="24"/>
          <w:szCs w:val="24"/>
        </w:rPr>
        <w:t>profesionalmente,</w:t>
      </w:r>
      <w:r w:rsidR="00EA60DC" w:rsidRPr="00BC1539">
        <w:rPr>
          <w:rFonts w:ascii="Arial" w:hAnsi="Arial" w:cs="Arial"/>
          <w:sz w:val="24"/>
          <w:szCs w:val="24"/>
        </w:rPr>
        <w:t xml:space="preserve"> de dedicar más tiempo</w:t>
      </w:r>
      <w:r w:rsidR="005A037A" w:rsidRPr="00BC1539">
        <w:rPr>
          <w:rFonts w:ascii="Arial" w:hAnsi="Arial" w:cs="Arial"/>
          <w:sz w:val="24"/>
          <w:szCs w:val="24"/>
        </w:rPr>
        <w:t xml:space="preserve"> a su crecimiento personal,</w:t>
      </w:r>
      <w:r w:rsidR="00424D87" w:rsidRPr="00BC1539">
        <w:rPr>
          <w:rFonts w:ascii="Arial" w:hAnsi="Arial" w:cs="Arial"/>
          <w:sz w:val="24"/>
          <w:szCs w:val="24"/>
        </w:rPr>
        <w:t xml:space="preserve"> y su inserción social y laboral queda reducida</w:t>
      </w:r>
      <w:r w:rsidR="0085135A">
        <w:rPr>
          <w:rFonts w:ascii="Arial" w:hAnsi="Arial" w:cs="Arial"/>
          <w:sz w:val="24"/>
          <w:szCs w:val="24"/>
        </w:rPr>
        <w:t>”</w:t>
      </w:r>
      <w:r w:rsidR="00424D87" w:rsidRPr="00BC1539">
        <w:rPr>
          <w:rFonts w:ascii="Arial" w:hAnsi="Arial" w:cs="Arial"/>
          <w:sz w:val="24"/>
          <w:szCs w:val="24"/>
        </w:rPr>
        <w:t>.</w:t>
      </w:r>
      <w:r w:rsidR="005A037A" w:rsidRPr="00BC1539">
        <w:rPr>
          <w:rFonts w:ascii="Arial" w:hAnsi="Arial" w:cs="Arial"/>
          <w:sz w:val="24"/>
          <w:szCs w:val="24"/>
        </w:rPr>
        <w:t xml:space="preserve"> </w:t>
      </w:r>
    </w:p>
    <w:p w14:paraId="2D2CD105" w14:textId="77777777" w:rsidR="00717773" w:rsidRPr="00C27CC7" w:rsidRDefault="00717773" w:rsidP="00C27CC7">
      <w:pPr>
        <w:spacing w:line="360" w:lineRule="auto"/>
        <w:jc w:val="both"/>
        <w:rPr>
          <w:rFonts w:ascii="Arial" w:hAnsi="Arial" w:cs="Arial"/>
          <w:sz w:val="24"/>
          <w:szCs w:val="24"/>
        </w:rPr>
      </w:pPr>
    </w:p>
    <w:p w14:paraId="2285B249" w14:textId="6CAA17D6" w:rsidR="00BE3CFE" w:rsidRPr="00E15A45" w:rsidRDefault="00024BE9" w:rsidP="00C27CC7">
      <w:pPr>
        <w:spacing w:line="360" w:lineRule="auto"/>
        <w:jc w:val="both"/>
        <w:rPr>
          <w:rFonts w:ascii="Arial" w:hAnsi="Arial" w:cs="Arial"/>
          <w:b/>
          <w:bCs/>
          <w:color w:val="C00000"/>
          <w:sz w:val="24"/>
          <w:szCs w:val="24"/>
        </w:rPr>
      </w:pPr>
      <w:r w:rsidRPr="00E15A45">
        <w:rPr>
          <w:rFonts w:ascii="Arial" w:hAnsi="Arial" w:cs="Arial"/>
          <w:b/>
          <w:bCs/>
          <w:color w:val="C00000"/>
          <w:sz w:val="24"/>
          <w:szCs w:val="24"/>
        </w:rPr>
        <w:t>CONCLUSIONES</w:t>
      </w:r>
    </w:p>
    <w:p w14:paraId="26FE90D1" w14:textId="2F75B33D" w:rsidR="002205A9" w:rsidRPr="00C27CC7" w:rsidRDefault="00EE5547" w:rsidP="00C27CC7">
      <w:pPr>
        <w:spacing w:line="360" w:lineRule="auto"/>
        <w:jc w:val="both"/>
        <w:rPr>
          <w:rFonts w:ascii="Arial" w:hAnsi="Arial" w:cs="Arial"/>
          <w:sz w:val="24"/>
          <w:szCs w:val="24"/>
        </w:rPr>
      </w:pPr>
      <w:r w:rsidRPr="00C27CC7">
        <w:rPr>
          <w:rFonts w:ascii="Arial" w:hAnsi="Arial" w:cs="Arial"/>
          <w:sz w:val="24"/>
          <w:szCs w:val="24"/>
        </w:rPr>
        <w:t xml:space="preserve">Comenzaremos </w:t>
      </w:r>
      <w:r w:rsidRPr="006B07D6">
        <w:rPr>
          <w:rFonts w:ascii="Arial" w:hAnsi="Arial" w:cs="Arial"/>
          <w:sz w:val="24"/>
          <w:szCs w:val="24"/>
        </w:rPr>
        <w:t>partiendo de la</w:t>
      </w:r>
      <w:r w:rsidR="00A70CB8" w:rsidRPr="006B07D6">
        <w:rPr>
          <w:rFonts w:ascii="Arial" w:hAnsi="Arial" w:cs="Arial"/>
          <w:sz w:val="24"/>
          <w:szCs w:val="24"/>
        </w:rPr>
        <w:t xml:space="preserve"> </w:t>
      </w:r>
      <w:r w:rsidR="001A69D2" w:rsidRPr="006B07D6">
        <w:rPr>
          <w:rFonts w:ascii="Arial" w:hAnsi="Arial" w:cs="Arial"/>
          <w:sz w:val="24"/>
          <w:szCs w:val="24"/>
        </w:rPr>
        <w:t xml:space="preserve">palabra que utilizamos como </w:t>
      </w:r>
      <w:r w:rsidR="004F6C8F" w:rsidRPr="006B07D6">
        <w:rPr>
          <w:rFonts w:ascii="Arial" w:hAnsi="Arial" w:cs="Arial"/>
          <w:sz w:val="24"/>
          <w:szCs w:val="24"/>
        </w:rPr>
        <w:t>disparador</w:t>
      </w:r>
      <w:r w:rsidR="001A69D2" w:rsidRPr="006B07D6">
        <w:rPr>
          <w:rFonts w:ascii="Arial" w:hAnsi="Arial" w:cs="Arial"/>
          <w:color w:val="FF0000"/>
          <w:sz w:val="24"/>
          <w:szCs w:val="24"/>
        </w:rPr>
        <w:t xml:space="preserve"> </w:t>
      </w:r>
      <w:r w:rsidR="001A69D2" w:rsidRPr="006B07D6">
        <w:rPr>
          <w:rFonts w:ascii="Arial" w:hAnsi="Arial" w:cs="Arial"/>
          <w:sz w:val="24"/>
          <w:szCs w:val="24"/>
        </w:rPr>
        <w:t>para desarrollar el tema que nos encomendamos</w:t>
      </w:r>
      <w:r w:rsidR="004F6C8F" w:rsidRPr="006B07D6">
        <w:rPr>
          <w:rFonts w:ascii="Arial" w:hAnsi="Arial" w:cs="Arial"/>
          <w:sz w:val="24"/>
          <w:szCs w:val="24"/>
        </w:rPr>
        <w:t>:</w:t>
      </w:r>
      <w:r w:rsidR="008F02E2" w:rsidRPr="006B07D6">
        <w:rPr>
          <w:rFonts w:ascii="Arial" w:hAnsi="Arial" w:cs="Arial"/>
          <w:sz w:val="24"/>
          <w:szCs w:val="24"/>
        </w:rPr>
        <w:t xml:space="preserve"> </w:t>
      </w:r>
      <w:r w:rsidR="006042A5">
        <w:rPr>
          <w:rFonts w:ascii="Arial" w:hAnsi="Arial" w:cs="Arial"/>
          <w:sz w:val="24"/>
          <w:szCs w:val="24"/>
        </w:rPr>
        <w:t>marginalidad</w:t>
      </w:r>
      <w:r w:rsidRPr="006B07D6">
        <w:rPr>
          <w:rFonts w:ascii="Arial" w:hAnsi="Arial" w:cs="Arial"/>
          <w:sz w:val="24"/>
          <w:szCs w:val="24"/>
        </w:rPr>
        <w:t xml:space="preserve">. Vimos que </w:t>
      </w:r>
      <w:r w:rsidR="008C6D97">
        <w:rPr>
          <w:rFonts w:ascii="Arial" w:hAnsi="Arial" w:cs="Arial"/>
          <w:sz w:val="24"/>
          <w:szCs w:val="24"/>
        </w:rPr>
        <w:t>ésta implica</w:t>
      </w:r>
      <w:r w:rsidRPr="006B07D6">
        <w:rPr>
          <w:rFonts w:ascii="Arial" w:hAnsi="Arial" w:cs="Arial"/>
          <w:sz w:val="24"/>
          <w:szCs w:val="24"/>
        </w:rPr>
        <w:t xml:space="preserve"> </w:t>
      </w:r>
      <w:r w:rsidR="006B07D6">
        <w:rPr>
          <w:rFonts w:ascii="Arial" w:hAnsi="Arial" w:cs="Arial"/>
          <w:sz w:val="24"/>
          <w:szCs w:val="24"/>
        </w:rPr>
        <w:t>la escasez crónica de oportunidades, la imposibilidad de desarrollarse a nivel personal, económica, laboral, etc</w:t>
      </w:r>
      <w:r w:rsidRPr="006B07D6">
        <w:rPr>
          <w:rFonts w:ascii="Arial" w:hAnsi="Arial" w:cs="Arial"/>
          <w:sz w:val="24"/>
          <w:szCs w:val="24"/>
        </w:rPr>
        <w:t xml:space="preserve">. </w:t>
      </w:r>
      <w:r w:rsidR="00D421E9" w:rsidRPr="006B07D6">
        <w:rPr>
          <w:rFonts w:ascii="Arial" w:hAnsi="Arial" w:cs="Arial"/>
          <w:sz w:val="24"/>
          <w:szCs w:val="24"/>
        </w:rPr>
        <w:t>Claramente</w:t>
      </w:r>
      <w:r w:rsidRPr="006B07D6">
        <w:rPr>
          <w:rFonts w:ascii="Arial" w:hAnsi="Arial" w:cs="Arial"/>
          <w:sz w:val="24"/>
          <w:szCs w:val="24"/>
        </w:rPr>
        <w:t xml:space="preserve"> </w:t>
      </w:r>
      <w:r w:rsidR="00D6520D" w:rsidRPr="006B07D6">
        <w:rPr>
          <w:rFonts w:ascii="Arial" w:hAnsi="Arial" w:cs="Arial"/>
          <w:sz w:val="24"/>
          <w:szCs w:val="24"/>
        </w:rPr>
        <w:t xml:space="preserve">el contexto en el que este gran </w:t>
      </w:r>
      <w:r w:rsidR="00D421E9" w:rsidRPr="006B07D6">
        <w:rPr>
          <w:rFonts w:ascii="Arial" w:hAnsi="Arial" w:cs="Arial"/>
          <w:sz w:val="24"/>
          <w:szCs w:val="24"/>
        </w:rPr>
        <w:t>número</w:t>
      </w:r>
      <w:r w:rsidR="00D6520D" w:rsidRPr="006B07D6">
        <w:rPr>
          <w:rFonts w:ascii="Arial" w:hAnsi="Arial" w:cs="Arial"/>
          <w:sz w:val="24"/>
          <w:szCs w:val="24"/>
        </w:rPr>
        <w:t xml:space="preserve"> de mujeres del país se encuentra, </w:t>
      </w:r>
      <w:r w:rsidR="008C6D97">
        <w:rPr>
          <w:rFonts w:ascii="Arial" w:hAnsi="Arial" w:cs="Arial"/>
          <w:sz w:val="24"/>
          <w:szCs w:val="24"/>
        </w:rPr>
        <w:t>se traduce en</w:t>
      </w:r>
      <w:r w:rsidR="00D6520D" w:rsidRPr="00C27CC7">
        <w:rPr>
          <w:rFonts w:ascii="Arial" w:hAnsi="Arial" w:cs="Arial"/>
          <w:sz w:val="24"/>
          <w:szCs w:val="24"/>
        </w:rPr>
        <w:t xml:space="preserve"> una situación disvaliosa en todos los </w:t>
      </w:r>
      <w:r w:rsidR="00D421E9" w:rsidRPr="00C27CC7">
        <w:rPr>
          <w:rFonts w:ascii="Arial" w:hAnsi="Arial" w:cs="Arial"/>
          <w:sz w:val="24"/>
          <w:szCs w:val="24"/>
        </w:rPr>
        <w:t>órdenes</w:t>
      </w:r>
      <w:r w:rsidR="00D6520D" w:rsidRPr="00C27CC7">
        <w:rPr>
          <w:rFonts w:ascii="Arial" w:hAnsi="Arial" w:cs="Arial"/>
          <w:sz w:val="24"/>
          <w:szCs w:val="24"/>
        </w:rPr>
        <w:t xml:space="preserve">, no solamente por </w:t>
      </w:r>
      <w:r w:rsidR="00D421E9" w:rsidRPr="00C27CC7">
        <w:rPr>
          <w:rFonts w:ascii="Arial" w:hAnsi="Arial" w:cs="Arial"/>
          <w:sz w:val="24"/>
          <w:szCs w:val="24"/>
        </w:rPr>
        <w:t xml:space="preserve">el hecho de </w:t>
      </w:r>
      <w:r w:rsidR="00D6520D" w:rsidRPr="00C27CC7">
        <w:rPr>
          <w:rFonts w:ascii="Arial" w:hAnsi="Arial" w:cs="Arial"/>
          <w:sz w:val="24"/>
          <w:szCs w:val="24"/>
        </w:rPr>
        <w:t xml:space="preserve">atravesar por </w:t>
      </w:r>
      <w:r w:rsidR="00D421E9" w:rsidRPr="00C27CC7">
        <w:rPr>
          <w:rFonts w:ascii="Arial" w:hAnsi="Arial" w:cs="Arial"/>
          <w:sz w:val="24"/>
          <w:szCs w:val="24"/>
        </w:rPr>
        <w:t>múltiples</w:t>
      </w:r>
      <w:r w:rsidR="00D6520D" w:rsidRPr="00C27CC7">
        <w:rPr>
          <w:rFonts w:ascii="Arial" w:hAnsi="Arial" w:cs="Arial"/>
          <w:sz w:val="24"/>
          <w:szCs w:val="24"/>
        </w:rPr>
        <w:t xml:space="preserve"> problemáticas, que </w:t>
      </w:r>
      <w:r w:rsidR="008E064C" w:rsidRPr="00C27CC7">
        <w:rPr>
          <w:rFonts w:ascii="Arial" w:hAnsi="Arial" w:cs="Arial"/>
          <w:sz w:val="24"/>
          <w:szCs w:val="24"/>
        </w:rPr>
        <w:t>pocas veces</w:t>
      </w:r>
      <w:r w:rsidR="00D6520D" w:rsidRPr="00C27CC7">
        <w:rPr>
          <w:rFonts w:ascii="Arial" w:hAnsi="Arial" w:cs="Arial"/>
          <w:sz w:val="24"/>
          <w:szCs w:val="24"/>
        </w:rPr>
        <w:t xml:space="preserve"> y con mucho esfuerzo se pueden atravesar </w:t>
      </w:r>
      <w:r w:rsidR="00466129" w:rsidRPr="00C27CC7">
        <w:rPr>
          <w:rFonts w:ascii="Arial" w:hAnsi="Arial" w:cs="Arial"/>
          <w:sz w:val="24"/>
          <w:szCs w:val="24"/>
        </w:rPr>
        <w:t>y trascender</w:t>
      </w:r>
      <w:r w:rsidR="0003274B">
        <w:rPr>
          <w:rFonts w:ascii="Arial" w:hAnsi="Arial" w:cs="Arial"/>
          <w:sz w:val="24"/>
          <w:szCs w:val="24"/>
        </w:rPr>
        <w:t>. S</w:t>
      </w:r>
      <w:r w:rsidR="00466129" w:rsidRPr="00C27CC7">
        <w:rPr>
          <w:rFonts w:ascii="Arial" w:hAnsi="Arial" w:cs="Arial"/>
          <w:sz w:val="24"/>
          <w:szCs w:val="24"/>
        </w:rPr>
        <w:t>ino que</w:t>
      </w:r>
      <w:r w:rsidR="0003274B">
        <w:rPr>
          <w:rFonts w:ascii="Arial" w:hAnsi="Arial" w:cs="Arial"/>
          <w:sz w:val="24"/>
          <w:szCs w:val="24"/>
        </w:rPr>
        <w:t xml:space="preserve"> además</w:t>
      </w:r>
      <w:r w:rsidR="00466129" w:rsidRPr="00C27CC7">
        <w:rPr>
          <w:rFonts w:ascii="Arial" w:hAnsi="Arial" w:cs="Arial"/>
          <w:sz w:val="24"/>
          <w:szCs w:val="24"/>
        </w:rPr>
        <w:t xml:space="preserve"> se encuentra</w:t>
      </w:r>
      <w:r w:rsidR="00D421E9" w:rsidRPr="00C27CC7">
        <w:rPr>
          <w:rFonts w:ascii="Arial" w:hAnsi="Arial" w:cs="Arial"/>
          <w:sz w:val="24"/>
          <w:szCs w:val="24"/>
        </w:rPr>
        <w:t>n</w:t>
      </w:r>
      <w:r w:rsidR="00466129" w:rsidRPr="00C27CC7">
        <w:rPr>
          <w:rFonts w:ascii="Arial" w:hAnsi="Arial" w:cs="Arial"/>
          <w:sz w:val="24"/>
          <w:szCs w:val="24"/>
        </w:rPr>
        <w:t xml:space="preserve"> con un </w:t>
      </w:r>
      <w:r w:rsidR="00466129" w:rsidRPr="0003274B">
        <w:rPr>
          <w:rFonts w:ascii="Arial" w:hAnsi="Arial" w:cs="Arial"/>
          <w:sz w:val="24"/>
          <w:szCs w:val="24"/>
        </w:rPr>
        <w:t xml:space="preserve">Estado que </w:t>
      </w:r>
      <w:r w:rsidR="0003274B" w:rsidRPr="0003274B">
        <w:rPr>
          <w:rFonts w:ascii="Arial" w:hAnsi="Arial" w:cs="Arial"/>
          <w:sz w:val="24"/>
          <w:szCs w:val="24"/>
        </w:rPr>
        <w:t xml:space="preserve">si bien está legislando </w:t>
      </w:r>
      <w:r w:rsidR="0003274B">
        <w:rPr>
          <w:rFonts w:ascii="Arial" w:hAnsi="Arial" w:cs="Arial"/>
          <w:sz w:val="24"/>
          <w:szCs w:val="24"/>
        </w:rPr>
        <w:t>e impulsando avances en</w:t>
      </w:r>
      <w:r w:rsidR="0003274B" w:rsidRPr="0003274B">
        <w:rPr>
          <w:rFonts w:ascii="Arial" w:hAnsi="Arial" w:cs="Arial"/>
          <w:sz w:val="24"/>
          <w:szCs w:val="24"/>
        </w:rPr>
        <w:t xml:space="preserve"> la materia, </w:t>
      </w:r>
      <w:r w:rsidR="0003274B">
        <w:rPr>
          <w:rFonts w:ascii="Arial" w:hAnsi="Arial" w:cs="Arial"/>
          <w:sz w:val="24"/>
          <w:szCs w:val="24"/>
        </w:rPr>
        <w:t xml:space="preserve">necesita acompañarlos con </w:t>
      </w:r>
      <w:r w:rsidR="0003274B" w:rsidRPr="0003274B">
        <w:rPr>
          <w:rFonts w:ascii="Arial" w:hAnsi="Arial" w:cs="Arial"/>
          <w:sz w:val="24"/>
          <w:szCs w:val="24"/>
        </w:rPr>
        <w:t>un cambio cultural para concientizar de manera colectiva sobre esta problemática.</w:t>
      </w:r>
    </w:p>
    <w:p w14:paraId="0137F05F" w14:textId="51C0FD5D" w:rsidR="009047E0" w:rsidRDefault="00660DC6" w:rsidP="00C27CC7">
      <w:pPr>
        <w:spacing w:line="360" w:lineRule="auto"/>
        <w:jc w:val="both"/>
        <w:rPr>
          <w:rFonts w:ascii="Arial" w:hAnsi="Arial" w:cs="Arial"/>
          <w:sz w:val="24"/>
          <w:szCs w:val="24"/>
        </w:rPr>
      </w:pPr>
      <w:r w:rsidRPr="00C27CC7">
        <w:rPr>
          <w:rFonts w:ascii="Arial" w:hAnsi="Arial" w:cs="Arial"/>
          <w:sz w:val="24"/>
          <w:szCs w:val="24"/>
        </w:rPr>
        <w:t>El varón incumplidor de sus obligaciones parentales</w:t>
      </w:r>
      <w:r w:rsidR="000C6DC3" w:rsidRPr="00C27CC7">
        <w:rPr>
          <w:rFonts w:ascii="Arial" w:hAnsi="Arial" w:cs="Arial"/>
          <w:sz w:val="24"/>
          <w:szCs w:val="24"/>
        </w:rPr>
        <w:t xml:space="preserve"> de cuidados</w:t>
      </w:r>
      <w:r w:rsidRPr="00C27CC7">
        <w:rPr>
          <w:rFonts w:ascii="Arial" w:hAnsi="Arial" w:cs="Arial"/>
          <w:sz w:val="24"/>
          <w:szCs w:val="24"/>
        </w:rPr>
        <w:t>, en el mejor de los casos, es obligado a depositar un monto de dinero porcentual de sus ingresos, muchas veces nimio</w:t>
      </w:r>
      <w:r w:rsidR="003E3582" w:rsidRPr="00C27CC7">
        <w:rPr>
          <w:rFonts w:ascii="Arial" w:hAnsi="Arial" w:cs="Arial"/>
          <w:sz w:val="24"/>
          <w:szCs w:val="24"/>
        </w:rPr>
        <w:t xml:space="preserve"> o nulo,</w:t>
      </w:r>
      <w:r w:rsidRPr="00C27CC7">
        <w:rPr>
          <w:rFonts w:ascii="Arial" w:hAnsi="Arial" w:cs="Arial"/>
          <w:sz w:val="24"/>
          <w:szCs w:val="24"/>
        </w:rPr>
        <w:t xml:space="preserve"> atento a los </w:t>
      </w:r>
      <w:r w:rsidR="003E3582" w:rsidRPr="00C27CC7">
        <w:rPr>
          <w:rFonts w:ascii="Arial" w:hAnsi="Arial" w:cs="Arial"/>
          <w:sz w:val="24"/>
          <w:szCs w:val="24"/>
        </w:rPr>
        <w:t>v</w:t>
      </w:r>
      <w:r w:rsidRPr="00C27CC7">
        <w:rPr>
          <w:rFonts w:ascii="Arial" w:hAnsi="Arial" w:cs="Arial"/>
          <w:sz w:val="24"/>
          <w:szCs w:val="24"/>
        </w:rPr>
        <w:t xml:space="preserve">astos artilugios utilizados a </w:t>
      </w:r>
      <w:r w:rsidR="00A73D06" w:rsidRPr="00C27CC7">
        <w:rPr>
          <w:rFonts w:ascii="Arial" w:hAnsi="Arial" w:cs="Arial"/>
          <w:sz w:val="24"/>
          <w:szCs w:val="24"/>
        </w:rPr>
        <w:t>dichos</w:t>
      </w:r>
      <w:r w:rsidR="009F35DA" w:rsidRPr="00C27CC7">
        <w:rPr>
          <w:rFonts w:ascii="Arial" w:hAnsi="Arial" w:cs="Arial"/>
          <w:sz w:val="24"/>
          <w:szCs w:val="24"/>
        </w:rPr>
        <w:t xml:space="preserve"> efectos (</w:t>
      </w:r>
      <w:r w:rsidR="006042A5">
        <w:rPr>
          <w:rFonts w:ascii="Arial" w:hAnsi="Arial" w:cs="Arial"/>
          <w:sz w:val="24"/>
          <w:szCs w:val="24"/>
        </w:rPr>
        <w:t>deliberado empobrecimiento,</w:t>
      </w:r>
      <w:r w:rsidR="002E71E1" w:rsidRPr="00C27CC7">
        <w:rPr>
          <w:rFonts w:ascii="Arial" w:hAnsi="Arial" w:cs="Arial"/>
          <w:sz w:val="24"/>
          <w:szCs w:val="24"/>
        </w:rPr>
        <w:t xml:space="preserve"> </w:t>
      </w:r>
      <w:r w:rsidR="009F35DA" w:rsidRPr="00C27CC7">
        <w:rPr>
          <w:rFonts w:ascii="Arial" w:hAnsi="Arial" w:cs="Arial"/>
          <w:sz w:val="24"/>
          <w:szCs w:val="24"/>
        </w:rPr>
        <w:t>trab</w:t>
      </w:r>
      <w:r w:rsidR="00710576">
        <w:rPr>
          <w:rFonts w:ascii="Arial" w:hAnsi="Arial" w:cs="Arial"/>
          <w:sz w:val="24"/>
          <w:szCs w:val="24"/>
        </w:rPr>
        <w:t>ajo en negro, cobro de parte de</w:t>
      </w:r>
      <w:r w:rsidR="009F35DA" w:rsidRPr="00C27CC7">
        <w:rPr>
          <w:rFonts w:ascii="Arial" w:hAnsi="Arial" w:cs="Arial"/>
          <w:sz w:val="24"/>
          <w:szCs w:val="24"/>
        </w:rPr>
        <w:t xml:space="preserve"> </w:t>
      </w:r>
      <w:r w:rsidR="00710576">
        <w:rPr>
          <w:rFonts w:ascii="Arial" w:hAnsi="Arial" w:cs="Arial"/>
          <w:sz w:val="24"/>
          <w:szCs w:val="24"/>
        </w:rPr>
        <w:t xml:space="preserve">su </w:t>
      </w:r>
      <w:r w:rsidR="009F35DA" w:rsidRPr="00C27CC7">
        <w:rPr>
          <w:rFonts w:ascii="Arial" w:hAnsi="Arial" w:cs="Arial"/>
          <w:sz w:val="24"/>
          <w:szCs w:val="24"/>
        </w:rPr>
        <w:t>salario en negro, renuncia a trabajos en blanco, etc.)</w:t>
      </w:r>
      <w:r w:rsidR="00F31F0B" w:rsidRPr="00C27CC7">
        <w:rPr>
          <w:rFonts w:ascii="Arial" w:hAnsi="Arial" w:cs="Arial"/>
          <w:sz w:val="24"/>
          <w:szCs w:val="24"/>
        </w:rPr>
        <w:t>; pero no puede ser obligado a cumplir efectivamente con dichas responsabilidades</w:t>
      </w:r>
      <w:r w:rsidR="00A0314D" w:rsidRPr="00C27CC7">
        <w:rPr>
          <w:rFonts w:ascii="Arial" w:hAnsi="Arial" w:cs="Arial"/>
          <w:sz w:val="24"/>
          <w:szCs w:val="24"/>
        </w:rPr>
        <w:t xml:space="preserve">. </w:t>
      </w:r>
    </w:p>
    <w:p w14:paraId="421833A5" w14:textId="1F1BC1ED" w:rsidR="00237D9C" w:rsidRPr="00C27CC7" w:rsidRDefault="00237D9C" w:rsidP="00C27CC7">
      <w:pPr>
        <w:spacing w:line="360" w:lineRule="auto"/>
        <w:jc w:val="both"/>
        <w:rPr>
          <w:rFonts w:ascii="Arial" w:hAnsi="Arial" w:cs="Arial"/>
          <w:sz w:val="24"/>
          <w:szCs w:val="24"/>
        </w:rPr>
      </w:pPr>
      <w:r>
        <w:rPr>
          <w:rFonts w:ascii="Arial" w:hAnsi="Arial" w:cs="Arial"/>
          <w:sz w:val="24"/>
          <w:szCs w:val="24"/>
        </w:rPr>
        <w:t>En este sentido, merece un párrafo aparte</w:t>
      </w:r>
      <w:r w:rsidRPr="00237D9C">
        <w:rPr>
          <w:rFonts w:ascii="Arial" w:hAnsi="Arial" w:cs="Arial"/>
          <w:sz w:val="24"/>
          <w:szCs w:val="24"/>
        </w:rPr>
        <w:t xml:space="preserve"> el reciente informe del ministerio de Géneros, Mujeres y Diversidad Sexual de la provincia de Buenos Aires sobre la obligación alimentaria en el territorio bonaerense, que develó que el 67% de los padres no cumplen con la cuota alimentaria.</w:t>
      </w:r>
    </w:p>
    <w:p w14:paraId="367666E0" w14:textId="60928ABB" w:rsidR="00466129" w:rsidRDefault="00A44F20" w:rsidP="00C27CC7">
      <w:pPr>
        <w:spacing w:line="360" w:lineRule="auto"/>
        <w:jc w:val="both"/>
        <w:rPr>
          <w:rFonts w:ascii="Arial" w:hAnsi="Arial" w:cs="Arial"/>
          <w:sz w:val="24"/>
          <w:szCs w:val="24"/>
        </w:rPr>
      </w:pPr>
      <w:r>
        <w:rPr>
          <w:rFonts w:ascii="Arial" w:hAnsi="Arial" w:cs="Arial"/>
          <w:sz w:val="24"/>
          <w:szCs w:val="24"/>
        </w:rPr>
        <w:lastRenderedPageBreak/>
        <w:t>Retomando con lo planteado en este tercer informe de monomarentalidad de FundPlata, arrojamos luz sobre</w:t>
      </w:r>
      <w:r w:rsidR="009047E0" w:rsidRPr="00C27CC7">
        <w:rPr>
          <w:rFonts w:ascii="Arial" w:hAnsi="Arial" w:cs="Arial"/>
          <w:sz w:val="24"/>
          <w:szCs w:val="24"/>
        </w:rPr>
        <w:t xml:space="preserve"> una realidad cotidiana en las familias de carácter monomarental, que </w:t>
      </w:r>
      <w:r w:rsidR="00F5143A" w:rsidRPr="00C27CC7">
        <w:rPr>
          <w:rFonts w:ascii="Arial" w:hAnsi="Arial" w:cs="Arial"/>
          <w:sz w:val="24"/>
          <w:szCs w:val="24"/>
        </w:rPr>
        <w:t xml:space="preserve">pone a las mujeres y a los NNyA es un contexto de </w:t>
      </w:r>
      <w:r>
        <w:rPr>
          <w:rFonts w:ascii="Arial" w:hAnsi="Arial" w:cs="Arial"/>
          <w:sz w:val="24"/>
          <w:szCs w:val="24"/>
        </w:rPr>
        <w:t xml:space="preserve">desigualdad y </w:t>
      </w:r>
      <w:r w:rsidR="000C57E6">
        <w:rPr>
          <w:rFonts w:ascii="Arial" w:hAnsi="Arial" w:cs="Arial"/>
          <w:sz w:val="24"/>
          <w:szCs w:val="24"/>
        </w:rPr>
        <w:t>marginalidad</w:t>
      </w:r>
      <w:r w:rsidR="00AF22BA" w:rsidRPr="00C27CC7">
        <w:rPr>
          <w:rFonts w:ascii="Arial" w:hAnsi="Arial" w:cs="Arial"/>
          <w:sz w:val="24"/>
          <w:szCs w:val="24"/>
        </w:rPr>
        <w:t xml:space="preserve">. </w:t>
      </w:r>
    </w:p>
    <w:p w14:paraId="2E471210" w14:textId="3307857C" w:rsidR="000770CD" w:rsidRDefault="00C14613" w:rsidP="00C27CC7">
      <w:pPr>
        <w:spacing w:line="360" w:lineRule="auto"/>
        <w:jc w:val="both"/>
        <w:rPr>
          <w:rFonts w:ascii="Arial" w:hAnsi="Arial" w:cs="Arial"/>
          <w:sz w:val="24"/>
          <w:szCs w:val="24"/>
        </w:rPr>
      </w:pPr>
      <w:r>
        <w:rPr>
          <w:rFonts w:ascii="Arial" w:hAnsi="Arial" w:cs="Arial"/>
          <w:sz w:val="24"/>
          <w:szCs w:val="24"/>
        </w:rPr>
        <w:t>A todo esto se suma l</w:t>
      </w:r>
      <w:r w:rsidR="000770CD" w:rsidRPr="00C27CC7">
        <w:rPr>
          <w:rFonts w:ascii="Arial" w:hAnsi="Arial" w:cs="Arial"/>
          <w:sz w:val="24"/>
          <w:szCs w:val="24"/>
        </w:rPr>
        <w:t xml:space="preserve">a imposibilidad de </w:t>
      </w:r>
      <w:r w:rsidR="00F03539" w:rsidRPr="00C27CC7">
        <w:rPr>
          <w:rFonts w:ascii="Arial" w:hAnsi="Arial" w:cs="Arial"/>
          <w:sz w:val="24"/>
          <w:szCs w:val="24"/>
        </w:rPr>
        <w:t>cumplimentar</w:t>
      </w:r>
      <w:r w:rsidR="000770CD" w:rsidRPr="00C27CC7">
        <w:rPr>
          <w:rFonts w:ascii="Arial" w:hAnsi="Arial" w:cs="Arial"/>
          <w:sz w:val="24"/>
          <w:szCs w:val="24"/>
        </w:rPr>
        <w:t xml:space="preserve"> </w:t>
      </w:r>
      <w:r>
        <w:rPr>
          <w:rFonts w:ascii="Arial" w:hAnsi="Arial" w:cs="Arial"/>
          <w:sz w:val="24"/>
          <w:szCs w:val="24"/>
        </w:rPr>
        <w:t>con</w:t>
      </w:r>
      <w:r w:rsidR="000770CD" w:rsidRPr="00C27CC7">
        <w:rPr>
          <w:rFonts w:ascii="Arial" w:hAnsi="Arial" w:cs="Arial"/>
          <w:sz w:val="24"/>
          <w:szCs w:val="24"/>
        </w:rPr>
        <w:t xml:space="preserve"> el tiempo, la contención y el </w:t>
      </w:r>
      <w:r w:rsidR="00F03539" w:rsidRPr="00C27CC7">
        <w:rPr>
          <w:rFonts w:ascii="Arial" w:hAnsi="Arial" w:cs="Arial"/>
          <w:sz w:val="24"/>
          <w:szCs w:val="24"/>
        </w:rPr>
        <w:t>acompañamiento</w:t>
      </w:r>
      <w:r w:rsidR="000770CD" w:rsidRPr="00C27CC7">
        <w:rPr>
          <w:rFonts w:ascii="Arial" w:hAnsi="Arial" w:cs="Arial"/>
          <w:sz w:val="24"/>
          <w:szCs w:val="24"/>
        </w:rPr>
        <w:t xml:space="preserve"> que debe hacer el adulto</w:t>
      </w:r>
      <w:r w:rsidR="005548BA" w:rsidRPr="00C27CC7">
        <w:rPr>
          <w:rFonts w:ascii="Arial" w:hAnsi="Arial" w:cs="Arial"/>
          <w:sz w:val="24"/>
          <w:szCs w:val="24"/>
        </w:rPr>
        <w:t xml:space="preserve">, la imposibilidad de acceder al empleo formal y regular, por no tener con quien dejar a sus hijos, y ni hablar cuando </w:t>
      </w:r>
      <w:r w:rsidR="00997FEB" w:rsidRPr="00C27CC7">
        <w:rPr>
          <w:rFonts w:ascii="Arial" w:hAnsi="Arial" w:cs="Arial"/>
          <w:sz w:val="24"/>
          <w:szCs w:val="24"/>
        </w:rPr>
        <w:t xml:space="preserve">se toca el tema del estudio y es desarrollo personal y </w:t>
      </w:r>
      <w:r w:rsidR="00F03539" w:rsidRPr="00C27CC7">
        <w:rPr>
          <w:rFonts w:ascii="Arial" w:hAnsi="Arial" w:cs="Arial"/>
          <w:sz w:val="24"/>
          <w:szCs w:val="24"/>
        </w:rPr>
        <w:t>psicoemocional</w:t>
      </w:r>
      <w:r w:rsidR="00997FEB" w:rsidRPr="00C27CC7">
        <w:rPr>
          <w:rFonts w:ascii="Arial" w:hAnsi="Arial" w:cs="Arial"/>
          <w:sz w:val="24"/>
          <w:szCs w:val="24"/>
        </w:rPr>
        <w:t>.</w:t>
      </w:r>
    </w:p>
    <w:p w14:paraId="5D7AD5C7" w14:textId="43CE3735" w:rsidR="00691452" w:rsidRPr="00691452" w:rsidRDefault="00691452" w:rsidP="00691452">
      <w:pPr>
        <w:spacing w:line="360" w:lineRule="auto"/>
        <w:jc w:val="both"/>
        <w:rPr>
          <w:rFonts w:ascii="Arial" w:hAnsi="Arial" w:cs="Arial"/>
          <w:sz w:val="24"/>
          <w:szCs w:val="24"/>
        </w:rPr>
      </w:pPr>
      <w:r>
        <w:rPr>
          <w:rFonts w:ascii="Arial" w:hAnsi="Arial" w:cs="Arial"/>
          <w:sz w:val="24"/>
          <w:szCs w:val="24"/>
        </w:rPr>
        <w:t>En tanto, c</w:t>
      </w:r>
      <w:r w:rsidRPr="00691452">
        <w:rPr>
          <w:rFonts w:ascii="Arial" w:hAnsi="Arial" w:cs="Arial"/>
          <w:sz w:val="24"/>
          <w:szCs w:val="24"/>
        </w:rPr>
        <w:t xml:space="preserve">abe mencionar que recientemente existe una figura usada en CABA, Salta y Río Negro: el Coordinador Parental. </w:t>
      </w:r>
      <w:r>
        <w:rPr>
          <w:rFonts w:ascii="Arial" w:hAnsi="Arial" w:cs="Arial"/>
          <w:sz w:val="24"/>
          <w:szCs w:val="24"/>
        </w:rPr>
        <w:t>Ahora bien, e</w:t>
      </w:r>
      <w:r w:rsidRPr="00691452">
        <w:rPr>
          <w:rFonts w:ascii="Arial" w:hAnsi="Arial" w:cs="Arial"/>
          <w:sz w:val="24"/>
          <w:szCs w:val="24"/>
        </w:rPr>
        <w:t xml:space="preserve">n la ciudad de La Plata, la Secretaría de Extensión de la Universidad Nacional de La Plata (UNLP) está trabajando en un proyecto de asistencia familiar para casos como estos. </w:t>
      </w:r>
    </w:p>
    <w:p w14:paraId="37FDF318" w14:textId="0CFC501E" w:rsidR="00691452" w:rsidRPr="00C27CC7" w:rsidRDefault="00691452" w:rsidP="00691452">
      <w:pPr>
        <w:spacing w:line="360" w:lineRule="auto"/>
        <w:jc w:val="both"/>
        <w:rPr>
          <w:rFonts w:ascii="Arial" w:hAnsi="Arial" w:cs="Arial"/>
          <w:sz w:val="24"/>
          <w:szCs w:val="24"/>
        </w:rPr>
      </w:pPr>
      <w:r>
        <w:rPr>
          <w:rFonts w:ascii="Arial" w:hAnsi="Arial" w:cs="Arial"/>
          <w:sz w:val="24"/>
          <w:szCs w:val="24"/>
        </w:rPr>
        <w:t>D</w:t>
      </w:r>
      <w:r w:rsidRPr="00691452">
        <w:rPr>
          <w:rFonts w:ascii="Arial" w:hAnsi="Arial" w:cs="Arial"/>
          <w:sz w:val="24"/>
          <w:szCs w:val="24"/>
        </w:rPr>
        <w:t>esde la Fundación FundPlata estuvimos presentes durante la presentación de este programa denominado “Programa de Asistencia Familiar. Coordinación de parentalidad”. Se trata de una iniciativa que es un servicio a la comunidad, gratuito y para asistir a familias con hijos, a través de la resolución de conflictos como herramienta principal para anteponer el interés superior del niño.</w:t>
      </w:r>
    </w:p>
    <w:p w14:paraId="21F4065D" w14:textId="098787E9" w:rsidR="00997FEB" w:rsidRPr="00C27CC7" w:rsidRDefault="00691452" w:rsidP="00C27CC7">
      <w:pPr>
        <w:spacing w:line="360" w:lineRule="auto"/>
        <w:jc w:val="both"/>
        <w:rPr>
          <w:rFonts w:ascii="Arial" w:hAnsi="Arial" w:cs="Arial"/>
          <w:sz w:val="24"/>
          <w:szCs w:val="24"/>
        </w:rPr>
      </w:pPr>
      <w:r>
        <w:rPr>
          <w:rFonts w:ascii="Arial" w:hAnsi="Arial" w:cs="Arial"/>
          <w:sz w:val="24"/>
          <w:szCs w:val="24"/>
        </w:rPr>
        <w:t>Ahora bien, e</w:t>
      </w:r>
      <w:r w:rsidR="00997FEB" w:rsidRPr="00C27CC7">
        <w:rPr>
          <w:rFonts w:ascii="Arial" w:hAnsi="Arial" w:cs="Arial"/>
          <w:sz w:val="24"/>
          <w:szCs w:val="24"/>
        </w:rPr>
        <w:t xml:space="preserve">sbozando algunas posibles acciones que de alguna manera </w:t>
      </w:r>
      <w:r w:rsidR="00DB2B63" w:rsidRPr="00C27CC7">
        <w:rPr>
          <w:rFonts w:ascii="Arial" w:hAnsi="Arial" w:cs="Arial"/>
          <w:sz w:val="24"/>
          <w:szCs w:val="24"/>
        </w:rPr>
        <w:t>amorticen los efectos negativos del ejercicio unilateral de las responsabilidades parentales</w:t>
      </w:r>
      <w:r w:rsidR="00F03539" w:rsidRPr="00C27CC7">
        <w:rPr>
          <w:rFonts w:ascii="Arial" w:hAnsi="Arial" w:cs="Arial"/>
          <w:sz w:val="24"/>
          <w:szCs w:val="24"/>
        </w:rPr>
        <w:t xml:space="preserve"> de cuidados</w:t>
      </w:r>
      <w:r w:rsidR="00DB2B63" w:rsidRPr="00C27CC7">
        <w:rPr>
          <w:rFonts w:ascii="Arial" w:hAnsi="Arial" w:cs="Arial"/>
          <w:sz w:val="24"/>
          <w:szCs w:val="24"/>
        </w:rPr>
        <w:t xml:space="preserve">, </w:t>
      </w:r>
      <w:r w:rsidR="00F86A41" w:rsidRPr="00C27CC7">
        <w:rPr>
          <w:rFonts w:ascii="Arial" w:hAnsi="Arial" w:cs="Arial"/>
          <w:sz w:val="24"/>
          <w:szCs w:val="24"/>
        </w:rPr>
        <w:t xml:space="preserve">como </w:t>
      </w:r>
      <w:r w:rsidR="00F03539" w:rsidRPr="00C27CC7">
        <w:rPr>
          <w:rFonts w:ascii="Arial" w:hAnsi="Arial" w:cs="Arial"/>
          <w:sz w:val="24"/>
          <w:szCs w:val="24"/>
        </w:rPr>
        <w:t>primera medida</w:t>
      </w:r>
      <w:r w:rsidR="00F86A41" w:rsidRPr="00C27CC7">
        <w:rPr>
          <w:rFonts w:ascii="Arial" w:hAnsi="Arial" w:cs="Arial"/>
          <w:sz w:val="24"/>
          <w:szCs w:val="24"/>
        </w:rPr>
        <w:t xml:space="preserve">, entendemos que hacer hincapié en los procesos de </w:t>
      </w:r>
      <w:r w:rsidR="00574965" w:rsidRPr="00C27CC7">
        <w:rPr>
          <w:rFonts w:ascii="Arial" w:hAnsi="Arial" w:cs="Arial"/>
          <w:sz w:val="24"/>
          <w:szCs w:val="24"/>
        </w:rPr>
        <w:t xml:space="preserve">visibilización y </w:t>
      </w:r>
      <w:r w:rsidR="00F86A41" w:rsidRPr="00C27CC7">
        <w:rPr>
          <w:rFonts w:ascii="Arial" w:hAnsi="Arial" w:cs="Arial"/>
          <w:sz w:val="24"/>
          <w:szCs w:val="24"/>
        </w:rPr>
        <w:t xml:space="preserve">sensibilización en la </w:t>
      </w:r>
      <w:r w:rsidR="00D6597A" w:rsidRPr="00C27CC7">
        <w:rPr>
          <w:rFonts w:ascii="Arial" w:hAnsi="Arial" w:cs="Arial"/>
          <w:sz w:val="24"/>
          <w:szCs w:val="24"/>
        </w:rPr>
        <w:t>sociedad</w:t>
      </w:r>
      <w:r w:rsidR="00F86A41" w:rsidRPr="00C27CC7">
        <w:rPr>
          <w:rFonts w:ascii="Arial" w:hAnsi="Arial" w:cs="Arial"/>
          <w:sz w:val="24"/>
          <w:szCs w:val="24"/>
        </w:rPr>
        <w:t xml:space="preserve"> es fundamental. Abordar en profundidad las masculinidades y la </w:t>
      </w:r>
      <w:r w:rsidR="00D6597A" w:rsidRPr="00C27CC7">
        <w:rPr>
          <w:rFonts w:ascii="Arial" w:hAnsi="Arial" w:cs="Arial"/>
          <w:sz w:val="24"/>
          <w:szCs w:val="24"/>
        </w:rPr>
        <w:t>construcción</w:t>
      </w:r>
      <w:r w:rsidR="00F86A41" w:rsidRPr="00C27CC7">
        <w:rPr>
          <w:rFonts w:ascii="Arial" w:hAnsi="Arial" w:cs="Arial"/>
          <w:sz w:val="24"/>
          <w:szCs w:val="24"/>
        </w:rPr>
        <w:t xml:space="preserve"> global de las figuras</w:t>
      </w:r>
      <w:r w:rsidR="002E71E1" w:rsidRPr="00C27CC7">
        <w:rPr>
          <w:rFonts w:ascii="Arial" w:hAnsi="Arial" w:cs="Arial"/>
          <w:sz w:val="24"/>
          <w:szCs w:val="24"/>
        </w:rPr>
        <w:t xml:space="preserve"> y roles</w:t>
      </w:r>
      <w:r w:rsidR="00F86A41" w:rsidRPr="00C27CC7">
        <w:rPr>
          <w:rFonts w:ascii="Arial" w:hAnsi="Arial" w:cs="Arial"/>
          <w:sz w:val="24"/>
          <w:szCs w:val="24"/>
        </w:rPr>
        <w:t xml:space="preserve"> maternas y paternas en torno a la responsabilidad que ello conlleva, no pudiendo desligarse de manera arbitraria.</w:t>
      </w:r>
    </w:p>
    <w:p w14:paraId="01F2D77D" w14:textId="69BDB9FC" w:rsidR="002205A9" w:rsidRDefault="00F86A41" w:rsidP="00F545CF">
      <w:pPr>
        <w:spacing w:line="360" w:lineRule="auto"/>
        <w:jc w:val="both"/>
        <w:rPr>
          <w:rFonts w:ascii="Arial" w:hAnsi="Arial" w:cs="Arial"/>
          <w:sz w:val="24"/>
          <w:szCs w:val="24"/>
        </w:rPr>
      </w:pPr>
      <w:r w:rsidRPr="00C27CC7">
        <w:rPr>
          <w:rFonts w:ascii="Arial" w:hAnsi="Arial" w:cs="Arial"/>
          <w:sz w:val="24"/>
          <w:szCs w:val="24"/>
        </w:rPr>
        <w:t xml:space="preserve">Por otro lado, y </w:t>
      </w:r>
      <w:r w:rsidR="00F863B3" w:rsidRPr="00C27CC7">
        <w:rPr>
          <w:rFonts w:ascii="Arial" w:hAnsi="Arial" w:cs="Arial"/>
          <w:sz w:val="24"/>
          <w:szCs w:val="24"/>
        </w:rPr>
        <w:t xml:space="preserve">desde un lado más </w:t>
      </w:r>
      <w:r w:rsidR="00D6597A" w:rsidRPr="00C27CC7">
        <w:rPr>
          <w:rFonts w:ascii="Arial" w:hAnsi="Arial" w:cs="Arial"/>
          <w:sz w:val="24"/>
          <w:szCs w:val="24"/>
        </w:rPr>
        <w:t>pragmático</w:t>
      </w:r>
      <w:r w:rsidR="00F863B3" w:rsidRPr="00C27CC7">
        <w:rPr>
          <w:rFonts w:ascii="Arial" w:hAnsi="Arial" w:cs="Arial"/>
          <w:sz w:val="24"/>
          <w:szCs w:val="24"/>
        </w:rPr>
        <w:t xml:space="preserve">, entendemos que la </w:t>
      </w:r>
      <w:r w:rsidR="00D6597A" w:rsidRPr="00C27CC7">
        <w:rPr>
          <w:rFonts w:ascii="Arial" w:hAnsi="Arial" w:cs="Arial"/>
          <w:sz w:val="24"/>
          <w:szCs w:val="24"/>
        </w:rPr>
        <w:t>modificación</w:t>
      </w:r>
      <w:r w:rsidR="00F863B3" w:rsidRPr="00C27CC7">
        <w:rPr>
          <w:rFonts w:ascii="Arial" w:hAnsi="Arial" w:cs="Arial"/>
          <w:sz w:val="24"/>
          <w:szCs w:val="24"/>
        </w:rPr>
        <w:t xml:space="preserve"> de los criterios judiciales en cuanto a los mecanismos </w:t>
      </w:r>
      <w:r w:rsidR="00574965" w:rsidRPr="00C27CC7">
        <w:rPr>
          <w:rFonts w:ascii="Arial" w:hAnsi="Arial" w:cs="Arial"/>
          <w:sz w:val="24"/>
          <w:szCs w:val="24"/>
        </w:rPr>
        <w:t>de los que se sirve par</w:t>
      </w:r>
      <w:r w:rsidR="00F50C87" w:rsidRPr="00C27CC7">
        <w:rPr>
          <w:rFonts w:ascii="Arial" w:hAnsi="Arial" w:cs="Arial"/>
          <w:sz w:val="24"/>
          <w:szCs w:val="24"/>
        </w:rPr>
        <w:t xml:space="preserve">a </w:t>
      </w:r>
      <w:r w:rsidR="00A46653" w:rsidRPr="00C27CC7">
        <w:rPr>
          <w:rFonts w:ascii="Arial" w:hAnsi="Arial" w:cs="Arial"/>
          <w:sz w:val="24"/>
          <w:szCs w:val="24"/>
        </w:rPr>
        <w:t>exigir</w:t>
      </w:r>
      <w:r w:rsidR="00F50C87" w:rsidRPr="00C27CC7">
        <w:rPr>
          <w:rFonts w:ascii="Arial" w:hAnsi="Arial" w:cs="Arial"/>
          <w:sz w:val="24"/>
          <w:szCs w:val="24"/>
        </w:rPr>
        <w:t xml:space="preserve"> </w:t>
      </w:r>
      <w:r w:rsidR="00A46653">
        <w:rPr>
          <w:rFonts w:ascii="Arial" w:hAnsi="Arial" w:cs="Arial"/>
          <w:sz w:val="24"/>
          <w:szCs w:val="24"/>
        </w:rPr>
        <w:t xml:space="preserve">cumplimiento </w:t>
      </w:r>
      <w:r w:rsidR="00F50C87" w:rsidRPr="00C27CC7">
        <w:rPr>
          <w:rFonts w:ascii="Arial" w:hAnsi="Arial" w:cs="Arial"/>
          <w:sz w:val="24"/>
          <w:szCs w:val="24"/>
        </w:rPr>
        <w:t xml:space="preserve">a los </w:t>
      </w:r>
      <w:r w:rsidR="00D6597A" w:rsidRPr="00C27CC7">
        <w:rPr>
          <w:rFonts w:ascii="Arial" w:hAnsi="Arial" w:cs="Arial"/>
          <w:sz w:val="24"/>
          <w:szCs w:val="24"/>
        </w:rPr>
        <w:t>progenitores</w:t>
      </w:r>
      <w:r w:rsidR="00F50C87" w:rsidRPr="00C27CC7">
        <w:rPr>
          <w:rFonts w:ascii="Arial" w:hAnsi="Arial" w:cs="Arial"/>
          <w:sz w:val="24"/>
          <w:szCs w:val="24"/>
        </w:rPr>
        <w:t>, deben ser modificados de manera sustancial, atento a que l</w:t>
      </w:r>
      <w:r w:rsidR="002F3FF7" w:rsidRPr="00C27CC7">
        <w:rPr>
          <w:rFonts w:ascii="Arial" w:hAnsi="Arial" w:cs="Arial"/>
          <w:sz w:val="24"/>
          <w:szCs w:val="24"/>
        </w:rPr>
        <w:t>as medidas hoy existentes, no intimidan, no solucionan y es totalmente injusto tanto para las madres como a los NNyA.</w:t>
      </w:r>
    </w:p>
    <w:p w14:paraId="74218EA7" w14:textId="77777777" w:rsidR="00B01F9F" w:rsidRDefault="00B01F9F" w:rsidP="00F545CF">
      <w:pPr>
        <w:spacing w:line="360" w:lineRule="auto"/>
        <w:jc w:val="both"/>
        <w:rPr>
          <w:rFonts w:ascii="Arial" w:hAnsi="Arial" w:cs="Arial"/>
          <w:sz w:val="24"/>
          <w:szCs w:val="24"/>
        </w:rPr>
      </w:pPr>
    </w:p>
    <w:p w14:paraId="466A84BE" w14:textId="062D0A0B" w:rsidR="00B01F9F" w:rsidRPr="00666D1F" w:rsidRDefault="00B01F9F" w:rsidP="00F545CF">
      <w:pPr>
        <w:spacing w:line="360" w:lineRule="auto"/>
        <w:jc w:val="both"/>
        <w:rPr>
          <w:rFonts w:ascii="Arial" w:hAnsi="Arial" w:cs="Arial"/>
          <w:b/>
          <w:color w:val="7030A0"/>
          <w:sz w:val="24"/>
          <w:szCs w:val="24"/>
        </w:rPr>
      </w:pPr>
      <w:r w:rsidRPr="00666D1F">
        <w:rPr>
          <w:rFonts w:ascii="Arial" w:hAnsi="Arial" w:cs="Arial"/>
          <w:b/>
          <w:color w:val="7030A0"/>
          <w:sz w:val="24"/>
          <w:szCs w:val="24"/>
        </w:rPr>
        <w:lastRenderedPageBreak/>
        <w:t>Staff</w:t>
      </w:r>
    </w:p>
    <w:p w14:paraId="5AA61ECA" w14:textId="4A1F6C37" w:rsidR="00FC0042" w:rsidRDefault="00FC0042" w:rsidP="00981D80">
      <w:pPr>
        <w:spacing w:line="360" w:lineRule="auto"/>
        <w:rPr>
          <w:rFonts w:ascii="Arial" w:hAnsi="Arial" w:cs="Arial"/>
          <w:sz w:val="24"/>
          <w:szCs w:val="24"/>
        </w:rPr>
      </w:pPr>
      <w:r>
        <w:rPr>
          <w:rFonts w:ascii="Arial" w:hAnsi="Arial" w:cs="Arial"/>
          <w:sz w:val="24"/>
          <w:szCs w:val="24"/>
        </w:rPr>
        <w:t>Director Ejecutivo</w:t>
      </w:r>
      <w:r w:rsidR="00981D80">
        <w:rPr>
          <w:rFonts w:ascii="Arial" w:hAnsi="Arial" w:cs="Arial"/>
          <w:sz w:val="24"/>
          <w:szCs w:val="24"/>
        </w:rPr>
        <w:br/>
      </w:r>
      <w:r w:rsidRPr="00B05B1A">
        <w:rPr>
          <w:rFonts w:ascii="Arial" w:hAnsi="Arial" w:cs="Arial"/>
          <w:b/>
          <w:i/>
          <w:color w:val="C00000"/>
          <w:sz w:val="24"/>
          <w:szCs w:val="24"/>
        </w:rPr>
        <w:t>Lic. Pablo Parente</w:t>
      </w:r>
      <w:r w:rsidRPr="00B05B1A">
        <w:rPr>
          <w:rFonts w:ascii="Arial" w:hAnsi="Arial" w:cs="Arial"/>
          <w:b/>
          <w:i/>
          <w:color w:val="C00000"/>
          <w:sz w:val="24"/>
          <w:szCs w:val="24"/>
        </w:rPr>
        <w:br/>
      </w:r>
    </w:p>
    <w:p w14:paraId="1653BA51" w14:textId="0C907200" w:rsidR="00FC0042" w:rsidRDefault="00FC0042" w:rsidP="00981D80">
      <w:pPr>
        <w:spacing w:line="360" w:lineRule="auto"/>
        <w:rPr>
          <w:rFonts w:ascii="Arial" w:hAnsi="Arial" w:cs="Arial"/>
          <w:sz w:val="24"/>
          <w:szCs w:val="24"/>
        </w:rPr>
      </w:pPr>
      <w:r>
        <w:rPr>
          <w:rFonts w:ascii="Arial" w:hAnsi="Arial" w:cs="Arial"/>
          <w:sz w:val="24"/>
          <w:szCs w:val="24"/>
        </w:rPr>
        <w:t>Coordinación General de Investigaciones</w:t>
      </w:r>
      <w:r w:rsidR="00981D80">
        <w:rPr>
          <w:rFonts w:ascii="Arial" w:hAnsi="Arial" w:cs="Arial"/>
          <w:sz w:val="24"/>
          <w:szCs w:val="24"/>
        </w:rPr>
        <w:br/>
      </w:r>
      <w:r w:rsidRPr="00B05B1A">
        <w:rPr>
          <w:rFonts w:ascii="Arial" w:hAnsi="Arial" w:cs="Arial"/>
          <w:b/>
          <w:i/>
          <w:color w:val="C00000"/>
          <w:sz w:val="24"/>
          <w:szCs w:val="24"/>
        </w:rPr>
        <w:t>Lic. Lucas Medrano</w:t>
      </w:r>
      <w:r w:rsidRPr="00B05B1A">
        <w:rPr>
          <w:rFonts w:ascii="Arial" w:hAnsi="Arial" w:cs="Arial"/>
          <w:b/>
          <w:i/>
          <w:color w:val="C00000"/>
          <w:sz w:val="24"/>
          <w:szCs w:val="24"/>
        </w:rPr>
        <w:br/>
      </w:r>
    </w:p>
    <w:p w14:paraId="4EC8DAE9" w14:textId="0DBCAF2C" w:rsidR="00FC0042" w:rsidRDefault="00FC0042" w:rsidP="00981D80">
      <w:pPr>
        <w:spacing w:line="360" w:lineRule="auto"/>
        <w:rPr>
          <w:rFonts w:ascii="Arial" w:hAnsi="Arial" w:cs="Arial"/>
          <w:sz w:val="24"/>
          <w:szCs w:val="24"/>
        </w:rPr>
      </w:pPr>
      <w:r>
        <w:rPr>
          <w:rFonts w:ascii="Arial" w:hAnsi="Arial" w:cs="Arial"/>
          <w:sz w:val="24"/>
          <w:szCs w:val="24"/>
        </w:rPr>
        <w:t>Equipo Técnico de Investigación del Área Social y de Género</w:t>
      </w:r>
      <w:r w:rsidR="00981D80">
        <w:rPr>
          <w:rFonts w:ascii="Arial" w:hAnsi="Arial" w:cs="Arial"/>
          <w:sz w:val="24"/>
          <w:szCs w:val="24"/>
        </w:rPr>
        <w:br/>
      </w:r>
      <w:r w:rsidRPr="00B05B1A">
        <w:rPr>
          <w:rFonts w:ascii="Arial" w:hAnsi="Arial" w:cs="Arial"/>
          <w:b/>
          <w:i/>
          <w:color w:val="C00000"/>
          <w:sz w:val="24"/>
          <w:szCs w:val="24"/>
        </w:rPr>
        <w:t>Lic. Andrea Rodríguez</w:t>
      </w:r>
      <w:r w:rsidR="00981D80" w:rsidRPr="00B05B1A">
        <w:rPr>
          <w:rFonts w:ascii="Arial" w:hAnsi="Arial" w:cs="Arial"/>
          <w:b/>
          <w:i/>
          <w:color w:val="C00000"/>
          <w:sz w:val="24"/>
          <w:szCs w:val="24"/>
        </w:rPr>
        <w:br/>
      </w:r>
      <w:r w:rsidRPr="00B05B1A">
        <w:rPr>
          <w:rFonts w:ascii="Arial" w:hAnsi="Arial" w:cs="Arial"/>
          <w:b/>
          <w:i/>
          <w:color w:val="C00000"/>
          <w:sz w:val="24"/>
          <w:szCs w:val="24"/>
        </w:rPr>
        <w:t>Dra. Mariana Ormaechea</w:t>
      </w:r>
      <w:r w:rsidRPr="00B05B1A">
        <w:rPr>
          <w:rFonts w:ascii="Arial" w:hAnsi="Arial" w:cs="Arial"/>
          <w:i/>
          <w:color w:val="C00000"/>
          <w:sz w:val="24"/>
          <w:szCs w:val="24"/>
        </w:rPr>
        <w:br/>
      </w:r>
    </w:p>
    <w:p w14:paraId="667DB78B" w14:textId="746A743F" w:rsidR="00FC0042" w:rsidRPr="00B05B1A" w:rsidRDefault="00FC0042" w:rsidP="00981D80">
      <w:pPr>
        <w:spacing w:line="360" w:lineRule="auto"/>
        <w:rPr>
          <w:rFonts w:ascii="Arial" w:hAnsi="Arial" w:cs="Arial"/>
          <w:b/>
          <w:i/>
          <w:color w:val="C00000"/>
          <w:sz w:val="24"/>
          <w:szCs w:val="24"/>
        </w:rPr>
      </w:pPr>
      <w:r>
        <w:rPr>
          <w:rFonts w:ascii="Arial" w:hAnsi="Arial" w:cs="Arial"/>
          <w:sz w:val="24"/>
          <w:szCs w:val="24"/>
        </w:rPr>
        <w:t>Diseño y Comuncación Visual</w:t>
      </w:r>
      <w:r w:rsidR="00981D80">
        <w:rPr>
          <w:rFonts w:ascii="Arial" w:hAnsi="Arial" w:cs="Arial"/>
          <w:sz w:val="24"/>
          <w:szCs w:val="24"/>
        </w:rPr>
        <w:br/>
      </w:r>
      <w:r w:rsidRPr="00B05B1A">
        <w:rPr>
          <w:rFonts w:ascii="Arial" w:hAnsi="Arial" w:cs="Arial"/>
          <w:b/>
          <w:i/>
          <w:color w:val="C00000"/>
          <w:sz w:val="24"/>
          <w:szCs w:val="24"/>
        </w:rPr>
        <w:t>Lic. Javier Torrijos</w:t>
      </w:r>
    </w:p>
    <w:p w14:paraId="102E9B48" w14:textId="77777777" w:rsidR="00FC0042" w:rsidRDefault="00FC0042" w:rsidP="00981D80">
      <w:pPr>
        <w:spacing w:line="360" w:lineRule="auto"/>
        <w:rPr>
          <w:rFonts w:ascii="Arial" w:hAnsi="Arial" w:cs="Arial"/>
          <w:sz w:val="24"/>
          <w:szCs w:val="24"/>
        </w:rPr>
      </w:pPr>
    </w:p>
    <w:p w14:paraId="3F077E50" w14:textId="5E63460E" w:rsidR="00FC0042" w:rsidRPr="00B05B1A" w:rsidRDefault="00FC0042" w:rsidP="00FC0042">
      <w:pPr>
        <w:spacing w:line="360" w:lineRule="auto"/>
        <w:rPr>
          <w:rFonts w:ascii="Arial" w:hAnsi="Arial" w:cs="Arial"/>
          <w:i/>
          <w:color w:val="C00000"/>
          <w:sz w:val="24"/>
          <w:szCs w:val="24"/>
        </w:rPr>
      </w:pPr>
      <w:r>
        <w:rPr>
          <w:rFonts w:ascii="Arial" w:hAnsi="Arial" w:cs="Arial"/>
          <w:sz w:val="24"/>
          <w:szCs w:val="24"/>
        </w:rPr>
        <w:t xml:space="preserve">Prensa y Comunicación </w:t>
      </w:r>
      <w:r w:rsidR="00981D80">
        <w:rPr>
          <w:rFonts w:ascii="Arial" w:hAnsi="Arial" w:cs="Arial"/>
          <w:sz w:val="24"/>
          <w:szCs w:val="24"/>
        </w:rPr>
        <w:br/>
      </w:r>
      <w:r w:rsidRPr="00B05B1A">
        <w:rPr>
          <w:rFonts w:ascii="Arial" w:hAnsi="Arial" w:cs="Arial"/>
          <w:b/>
          <w:i/>
          <w:color w:val="C00000"/>
          <w:sz w:val="24"/>
          <w:szCs w:val="24"/>
        </w:rPr>
        <w:t>Uriel Arce</w:t>
      </w:r>
      <w:r w:rsidR="00981D80" w:rsidRPr="00B05B1A">
        <w:rPr>
          <w:rFonts w:ascii="Arial" w:hAnsi="Arial" w:cs="Arial"/>
          <w:b/>
          <w:i/>
          <w:color w:val="C00000"/>
          <w:sz w:val="24"/>
          <w:szCs w:val="24"/>
        </w:rPr>
        <w:br/>
      </w:r>
      <w:r w:rsidRPr="00B05B1A">
        <w:rPr>
          <w:rFonts w:ascii="Arial" w:hAnsi="Arial" w:cs="Arial"/>
          <w:b/>
          <w:i/>
          <w:color w:val="C00000"/>
          <w:sz w:val="24"/>
          <w:szCs w:val="24"/>
        </w:rPr>
        <w:t>Lic. María Luisa Díaz Pérez</w:t>
      </w:r>
    </w:p>
    <w:sectPr w:rsidR="00FC0042" w:rsidRPr="00B05B1A" w:rsidSect="00C14613">
      <w:headerReference w:type="default" r:id="rId13"/>
      <w:footerReference w:type="default" r:id="rId14"/>
      <w:pgSz w:w="11906" w:h="16838"/>
      <w:pgMar w:top="2694" w:right="849" w:bottom="1560" w:left="1276" w:header="708" w:footer="3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D1BA7" w14:textId="77777777" w:rsidR="0043695D" w:rsidRDefault="0043695D" w:rsidP="0080614B">
      <w:pPr>
        <w:spacing w:after="0" w:line="240" w:lineRule="auto"/>
      </w:pPr>
      <w:r>
        <w:separator/>
      </w:r>
    </w:p>
  </w:endnote>
  <w:endnote w:type="continuationSeparator" w:id="0">
    <w:p w14:paraId="15D89435" w14:textId="77777777" w:rsidR="0043695D" w:rsidRDefault="0043695D" w:rsidP="0080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9030" w14:textId="6671312A" w:rsidR="008D029E" w:rsidRDefault="006A6E0A" w:rsidP="00B05B1A">
    <w:pPr>
      <w:pStyle w:val="Piedepgina"/>
      <w:jc w:val="center"/>
    </w:pPr>
    <w:r>
      <w:rPr>
        <w:noProof/>
        <w:lang w:eastAsia="es-AR"/>
      </w:rPr>
      <w:drawing>
        <wp:inline distT="0" distB="0" distL="0" distR="0" wp14:anchorId="30DF778B" wp14:editId="576C5C99">
          <wp:extent cx="5400675" cy="381000"/>
          <wp:effectExtent l="0" t="0" r="9525" b="0"/>
          <wp:docPr id="88" name="Imagen 88" descr="C:\Users\Javier\AppData\Local\Microsoft\Windows\INetCache\Content.Word\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avier\AppData\Local\Microsoft\Windows\INetCache\Content.Word\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29D24" w14:textId="77777777" w:rsidR="0043695D" w:rsidRDefault="0043695D" w:rsidP="0080614B">
      <w:pPr>
        <w:spacing w:after="0" w:line="240" w:lineRule="auto"/>
      </w:pPr>
      <w:r>
        <w:separator/>
      </w:r>
    </w:p>
  </w:footnote>
  <w:footnote w:type="continuationSeparator" w:id="0">
    <w:p w14:paraId="4909D522" w14:textId="77777777" w:rsidR="0043695D" w:rsidRDefault="0043695D" w:rsidP="0080614B">
      <w:pPr>
        <w:spacing w:after="0" w:line="240" w:lineRule="auto"/>
      </w:pPr>
      <w:r>
        <w:continuationSeparator/>
      </w:r>
    </w:p>
  </w:footnote>
  <w:footnote w:id="1">
    <w:p w14:paraId="3C7956CB" w14:textId="04E0F2EF" w:rsidR="008C6D97" w:rsidRDefault="008C6D97">
      <w:pPr>
        <w:pStyle w:val="Textonotapie"/>
      </w:pPr>
      <w:r>
        <w:rPr>
          <w:rStyle w:val="Refdenotaalpie"/>
        </w:rPr>
        <w:footnoteRef/>
      </w:r>
      <w:r>
        <w:t xml:space="preserve"> </w:t>
      </w:r>
      <w:r w:rsidRPr="008C6D97">
        <w:t>(García Pardo, “Problemas en torno a la definición de la marginalidad, FaHCE Fac de Humanidades y Ciencias Sociales, UNLP. Rodriguez Giles Ana Inés).</w:t>
      </w:r>
    </w:p>
  </w:footnote>
  <w:footnote w:id="2">
    <w:p w14:paraId="1C89AD7A" w14:textId="5E40686D" w:rsidR="00B55784" w:rsidRDefault="00B55784">
      <w:pPr>
        <w:pStyle w:val="Textonotapie"/>
      </w:pPr>
      <w:r>
        <w:rPr>
          <w:rStyle w:val="Refdenotaalpie"/>
        </w:rPr>
        <w:footnoteRef/>
      </w:r>
      <w:r>
        <w:t xml:space="preserve"> </w:t>
      </w:r>
      <w:r w:rsidRPr="00B55784">
        <w:t>https://www.argentina.gob.ar/sites/default/files/hogares_pandemia_final_29.04.pdf</w:t>
      </w:r>
    </w:p>
  </w:footnote>
  <w:footnote w:id="3">
    <w:p w14:paraId="19628D8F" w14:textId="1754D2EA" w:rsidR="003A285A" w:rsidRDefault="003A285A" w:rsidP="00B05B1A">
      <w:pPr>
        <w:pStyle w:val="Textonotapie"/>
      </w:pPr>
      <w:r>
        <w:rPr>
          <w:rStyle w:val="Refdenotaalpie"/>
        </w:rPr>
        <w:footnoteRef/>
      </w:r>
      <w:r>
        <w:t xml:space="preserve"> </w:t>
      </w:r>
      <w:r w:rsidRPr="003A285A">
        <w:t xml:space="preserve">Artículo que fue celebrado como un progreso por el Comité de la CEDAW en su sexto informe periódico del Estado parte (CEDAW/C/ARG/7), aparatado B. 4, inc. c. Disponible en </w:t>
      </w:r>
      <w:hyperlink r:id="rId1" w:history="1">
        <w:r w:rsidRPr="003A285A">
          <w:rPr>
            <w:rStyle w:val="Hipervnculo"/>
          </w:rPr>
          <w:t>https://documents-dds-ny.un.org/doc/UNDOC/GEN/N16/402/18/PDF/N1640218.pdf?OpenElement</w:t>
        </w:r>
      </w:hyperlink>
      <w:r w:rsidRPr="003A285A">
        <w:t>, consultado el 2/08/2021.</w:t>
      </w:r>
    </w:p>
  </w:footnote>
  <w:footnote w:id="4">
    <w:p w14:paraId="5A3FA10F" w14:textId="725BE7B5" w:rsidR="0080614B" w:rsidRDefault="0080614B" w:rsidP="00A346E0">
      <w:pPr>
        <w:pStyle w:val="Textonotapie"/>
        <w:jc w:val="both"/>
      </w:pPr>
      <w:r>
        <w:rPr>
          <w:rStyle w:val="Refdenotaalpie"/>
        </w:rPr>
        <w:footnoteRef/>
      </w:r>
      <w:r>
        <w:t xml:space="preserve"> </w:t>
      </w:r>
      <w:r w:rsidRPr="0080614B">
        <w:rPr>
          <w:lang w:val="es-MX"/>
        </w:rPr>
        <w:t>ELA &amp; UNICEF, 2020, p. 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BE508" w14:textId="5114A91D" w:rsidR="008D029E" w:rsidRDefault="0043695D" w:rsidP="008D029E">
    <w:pPr>
      <w:pStyle w:val="Encabezado"/>
      <w:jc w:val="center"/>
    </w:pPr>
    <w:sdt>
      <w:sdtPr>
        <w:id w:val="1095827726"/>
        <w:docPartObj>
          <w:docPartGallery w:val="Page Numbers (Margins)"/>
          <w:docPartUnique/>
        </w:docPartObj>
      </w:sdtPr>
      <w:sdtEndPr/>
      <w:sdtContent>
        <w:r w:rsidR="00B05B1A">
          <w:rPr>
            <w:noProof/>
            <w:lang w:eastAsia="es-AR"/>
          </w:rPr>
          <mc:AlternateContent>
            <mc:Choice Requires="wps">
              <w:drawing>
                <wp:anchor distT="0" distB="0" distL="114300" distR="114300" simplePos="0" relativeHeight="251659264" behindDoc="0" locked="0" layoutInCell="0" allowOverlap="1" wp14:anchorId="6E8878AB" wp14:editId="33584F03">
                  <wp:simplePos x="0" y="0"/>
                  <wp:positionH relativeFrom="rightMargin">
                    <wp:align>center</wp:align>
                  </wp:positionH>
                  <wp:positionV relativeFrom="page">
                    <wp:align>center</wp:align>
                  </wp:positionV>
                  <wp:extent cx="762000" cy="8953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48A1A0E" w14:textId="07093B76" w:rsidR="00B05B1A" w:rsidRDefault="00B05B1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DA1128" w:rsidRPr="00DA1128">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78AB" id="Rectángulo 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YUigIAAAc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Bd&#10;vMYUigIAAAcFAAAOAAAAAAAAAAAAAAAAAC4CAABkcnMvZTJvRG9jLnhtbFBLAQItABQABgAIAAAA&#10;IQBs1R/T2QAAAAUBAAAPAAAAAAAAAAAAAAAAAOQEAABkcnMvZG93bnJldi54bWxQSwUGAAAAAAQA&#10;BADzAAAA6g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48A1A0E" w14:textId="07093B76" w:rsidR="00B05B1A" w:rsidRDefault="00B05B1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DA1128" w:rsidRPr="00DA1128">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A6E0A">
      <w:rPr>
        <w:noProof/>
        <w:lang w:eastAsia="es-AR"/>
      </w:rPr>
      <w:drawing>
        <wp:inline distT="0" distB="0" distL="0" distR="0" wp14:anchorId="744943E0" wp14:editId="4E4B91B2">
          <wp:extent cx="809625" cy="790575"/>
          <wp:effectExtent l="0" t="0" r="9525" b="9525"/>
          <wp:docPr id="89" name="Imagen 89" descr="C:\Users\Javier\AppData\Local\Microsoft\Windows\INetCache\Content.Word\NUEVO LOGO FUNDPLATA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vier\AppData\Local\Microsoft\Windows\INetCache\Content.Word\NUEVO LOGO FUNDPLATA CURV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5AEB"/>
    <w:multiLevelType w:val="hybridMultilevel"/>
    <w:tmpl w:val="5798F52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01D278B"/>
    <w:multiLevelType w:val="hybridMultilevel"/>
    <w:tmpl w:val="7E32CF88"/>
    <w:lvl w:ilvl="0" w:tplc="7C1A87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B6A6E14"/>
    <w:multiLevelType w:val="hybridMultilevel"/>
    <w:tmpl w:val="8F3A2B4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73165B1A"/>
    <w:multiLevelType w:val="hybridMultilevel"/>
    <w:tmpl w:val="6ED674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776"/>
    <w:rsid w:val="00014731"/>
    <w:rsid w:val="00020FCE"/>
    <w:rsid w:val="00024644"/>
    <w:rsid w:val="00024BE9"/>
    <w:rsid w:val="000259F9"/>
    <w:rsid w:val="0003274B"/>
    <w:rsid w:val="00036590"/>
    <w:rsid w:val="00041494"/>
    <w:rsid w:val="000770CD"/>
    <w:rsid w:val="00086C13"/>
    <w:rsid w:val="0009794D"/>
    <w:rsid w:val="000B30A5"/>
    <w:rsid w:val="000C57E6"/>
    <w:rsid w:val="000C6DC3"/>
    <w:rsid w:val="000E19D0"/>
    <w:rsid w:val="001012A6"/>
    <w:rsid w:val="0010721C"/>
    <w:rsid w:val="001248EF"/>
    <w:rsid w:val="00140A0A"/>
    <w:rsid w:val="00142A96"/>
    <w:rsid w:val="001459AF"/>
    <w:rsid w:val="00161034"/>
    <w:rsid w:val="0016562F"/>
    <w:rsid w:val="00176B55"/>
    <w:rsid w:val="001A69D2"/>
    <w:rsid w:val="001A6A45"/>
    <w:rsid w:val="001C31E5"/>
    <w:rsid w:val="001D08A9"/>
    <w:rsid w:val="001E22F7"/>
    <w:rsid w:val="001E55E6"/>
    <w:rsid w:val="001F5B21"/>
    <w:rsid w:val="0020775E"/>
    <w:rsid w:val="002205A9"/>
    <w:rsid w:val="00223CD6"/>
    <w:rsid w:val="00237D9C"/>
    <w:rsid w:val="00245A94"/>
    <w:rsid w:val="0028302E"/>
    <w:rsid w:val="00285C0E"/>
    <w:rsid w:val="00290FA3"/>
    <w:rsid w:val="002B5312"/>
    <w:rsid w:val="002B6B11"/>
    <w:rsid w:val="002C4078"/>
    <w:rsid w:val="002E0356"/>
    <w:rsid w:val="002E71E1"/>
    <w:rsid w:val="002F3FF7"/>
    <w:rsid w:val="00326DA7"/>
    <w:rsid w:val="0034774D"/>
    <w:rsid w:val="00350682"/>
    <w:rsid w:val="00367E3B"/>
    <w:rsid w:val="00380C2F"/>
    <w:rsid w:val="003870D6"/>
    <w:rsid w:val="003A285A"/>
    <w:rsid w:val="003B2A70"/>
    <w:rsid w:val="003C5E3C"/>
    <w:rsid w:val="003D5CBA"/>
    <w:rsid w:val="003E02D7"/>
    <w:rsid w:val="003E3582"/>
    <w:rsid w:val="004052D6"/>
    <w:rsid w:val="004108F7"/>
    <w:rsid w:val="00411328"/>
    <w:rsid w:val="004129DA"/>
    <w:rsid w:val="00424D87"/>
    <w:rsid w:val="0043695D"/>
    <w:rsid w:val="0043755A"/>
    <w:rsid w:val="00450C1F"/>
    <w:rsid w:val="0046169B"/>
    <w:rsid w:val="00466129"/>
    <w:rsid w:val="004671BE"/>
    <w:rsid w:val="00467AE7"/>
    <w:rsid w:val="00472ADF"/>
    <w:rsid w:val="00475F15"/>
    <w:rsid w:val="004A5CE4"/>
    <w:rsid w:val="004C0444"/>
    <w:rsid w:val="004C1FD5"/>
    <w:rsid w:val="004D63A2"/>
    <w:rsid w:val="004E036F"/>
    <w:rsid w:val="004F010A"/>
    <w:rsid w:val="004F6C8F"/>
    <w:rsid w:val="005548BA"/>
    <w:rsid w:val="00574965"/>
    <w:rsid w:val="005759C7"/>
    <w:rsid w:val="00592456"/>
    <w:rsid w:val="005A037A"/>
    <w:rsid w:val="005B7972"/>
    <w:rsid w:val="005D33C2"/>
    <w:rsid w:val="005D61F0"/>
    <w:rsid w:val="005E2E16"/>
    <w:rsid w:val="00601A77"/>
    <w:rsid w:val="006042A5"/>
    <w:rsid w:val="00646148"/>
    <w:rsid w:val="00652A4A"/>
    <w:rsid w:val="00657DC3"/>
    <w:rsid w:val="00660DC6"/>
    <w:rsid w:val="006651A6"/>
    <w:rsid w:val="00666D1F"/>
    <w:rsid w:val="00670192"/>
    <w:rsid w:val="006751D4"/>
    <w:rsid w:val="0067544C"/>
    <w:rsid w:val="006847D2"/>
    <w:rsid w:val="00691452"/>
    <w:rsid w:val="006A5E4C"/>
    <w:rsid w:val="006A6E0A"/>
    <w:rsid w:val="006B07D6"/>
    <w:rsid w:val="006B505D"/>
    <w:rsid w:val="006B73CA"/>
    <w:rsid w:val="006B7CE3"/>
    <w:rsid w:val="006C0A21"/>
    <w:rsid w:val="006C5A0E"/>
    <w:rsid w:val="00702CA9"/>
    <w:rsid w:val="0070758B"/>
    <w:rsid w:val="00710576"/>
    <w:rsid w:val="00717773"/>
    <w:rsid w:val="007454C3"/>
    <w:rsid w:val="007543C0"/>
    <w:rsid w:val="00756E0D"/>
    <w:rsid w:val="00792030"/>
    <w:rsid w:val="0079467E"/>
    <w:rsid w:val="007A0A96"/>
    <w:rsid w:val="007B60C5"/>
    <w:rsid w:val="007C5D38"/>
    <w:rsid w:val="007C7A39"/>
    <w:rsid w:val="007E1761"/>
    <w:rsid w:val="007E385F"/>
    <w:rsid w:val="0080614B"/>
    <w:rsid w:val="0080787A"/>
    <w:rsid w:val="00810C76"/>
    <w:rsid w:val="00812F81"/>
    <w:rsid w:val="00823105"/>
    <w:rsid w:val="0085135A"/>
    <w:rsid w:val="008619F8"/>
    <w:rsid w:val="008755AE"/>
    <w:rsid w:val="0088307D"/>
    <w:rsid w:val="008C6D97"/>
    <w:rsid w:val="008D029E"/>
    <w:rsid w:val="008D6EA1"/>
    <w:rsid w:val="008E064C"/>
    <w:rsid w:val="008E0B7A"/>
    <w:rsid w:val="008F02E2"/>
    <w:rsid w:val="009047E0"/>
    <w:rsid w:val="009158A5"/>
    <w:rsid w:val="009165B6"/>
    <w:rsid w:val="00924C73"/>
    <w:rsid w:val="009314A0"/>
    <w:rsid w:val="0094255D"/>
    <w:rsid w:val="009503F3"/>
    <w:rsid w:val="00975D5A"/>
    <w:rsid w:val="00981D80"/>
    <w:rsid w:val="009866C1"/>
    <w:rsid w:val="00997FEB"/>
    <w:rsid w:val="009A2842"/>
    <w:rsid w:val="009A3099"/>
    <w:rsid w:val="009A6340"/>
    <w:rsid w:val="009B76C7"/>
    <w:rsid w:val="009C3607"/>
    <w:rsid w:val="009F35DA"/>
    <w:rsid w:val="00A01842"/>
    <w:rsid w:val="00A0314D"/>
    <w:rsid w:val="00A272E3"/>
    <w:rsid w:val="00A27544"/>
    <w:rsid w:val="00A346E0"/>
    <w:rsid w:val="00A4032D"/>
    <w:rsid w:val="00A44F20"/>
    <w:rsid w:val="00A46653"/>
    <w:rsid w:val="00A515CD"/>
    <w:rsid w:val="00A54619"/>
    <w:rsid w:val="00A62A42"/>
    <w:rsid w:val="00A70CB8"/>
    <w:rsid w:val="00A73D06"/>
    <w:rsid w:val="00A942B4"/>
    <w:rsid w:val="00AA76D2"/>
    <w:rsid w:val="00AB4B28"/>
    <w:rsid w:val="00AC3A03"/>
    <w:rsid w:val="00AF22BA"/>
    <w:rsid w:val="00AF5752"/>
    <w:rsid w:val="00B01F9F"/>
    <w:rsid w:val="00B01FE4"/>
    <w:rsid w:val="00B05B1A"/>
    <w:rsid w:val="00B134EB"/>
    <w:rsid w:val="00B37E05"/>
    <w:rsid w:val="00B40894"/>
    <w:rsid w:val="00B500CF"/>
    <w:rsid w:val="00B55784"/>
    <w:rsid w:val="00B6574C"/>
    <w:rsid w:val="00B678B5"/>
    <w:rsid w:val="00B71CC6"/>
    <w:rsid w:val="00B8316D"/>
    <w:rsid w:val="00B86CAC"/>
    <w:rsid w:val="00BA061E"/>
    <w:rsid w:val="00BA2A18"/>
    <w:rsid w:val="00BB0638"/>
    <w:rsid w:val="00BB0867"/>
    <w:rsid w:val="00BC07CD"/>
    <w:rsid w:val="00BC1539"/>
    <w:rsid w:val="00BC7776"/>
    <w:rsid w:val="00BD1751"/>
    <w:rsid w:val="00BE3CFE"/>
    <w:rsid w:val="00C010DD"/>
    <w:rsid w:val="00C1007A"/>
    <w:rsid w:val="00C14613"/>
    <w:rsid w:val="00C27CC7"/>
    <w:rsid w:val="00C75DD1"/>
    <w:rsid w:val="00C96CC7"/>
    <w:rsid w:val="00D00F0A"/>
    <w:rsid w:val="00D11B3D"/>
    <w:rsid w:val="00D11FFD"/>
    <w:rsid w:val="00D421E9"/>
    <w:rsid w:val="00D519C7"/>
    <w:rsid w:val="00D51FAB"/>
    <w:rsid w:val="00D6520D"/>
    <w:rsid w:val="00D6597A"/>
    <w:rsid w:val="00D75749"/>
    <w:rsid w:val="00D82FA9"/>
    <w:rsid w:val="00D8568E"/>
    <w:rsid w:val="00D87C6F"/>
    <w:rsid w:val="00D94872"/>
    <w:rsid w:val="00DA1128"/>
    <w:rsid w:val="00DB2B63"/>
    <w:rsid w:val="00DB7FC0"/>
    <w:rsid w:val="00DE3798"/>
    <w:rsid w:val="00E114CC"/>
    <w:rsid w:val="00E15A45"/>
    <w:rsid w:val="00E2664F"/>
    <w:rsid w:val="00E52EAF"/>
    <w:rsid w:val="00E53E69"/>
    <w:rsid w:val="00E62FF7"/>
    <w:rsid w:val="00E64722"/>
    <w:rsid w:val="00EA60DC"/>
    <w:rsid w:val="00EC33AB"/>
    <w:rsid w:val="00EE5547"/>
    <w:rsid w:val="00F013C5"/>
    <w:rsid w:val="00F03539"/>
    <w:rsid w:val="00F14FD5"/>
    <w:rsid w:val="00F222A9"/>
    <w:rsid w:val="00F31F0B"/>
    <w:rsid w:val="00F458BE"/>
    <w:rsid w:val="00F50C87"/>
    <w:rsid w:val="00F5143A"/>
    <w:rsid w:val="00F545CF"/>
    <w:rsid w:val="00F56FC6"/>
    <w:rsid w:val="00F603B1"/>
    <w:rsid w:val="00F67DBF"/>
    <w:rsid w:val="00F863B3"/>
    <w:rsid w:val="00F86A41"/>
    <w:rsid w:val="00F92776"/>
    <w:rsid w:val="00F9592C"/>
    <w:rsid w:val="00FA0813"/>
    <w:rsid w:val="00FC0042"/>
    <w:rsid w:val="00FD0D0C"/>
    <w:rsid w:val="00FD640B"/>
    <w:rsid w:val="00FE028C"/>
    <w:rsid w:val="00FE20FA"/>
    <w:rsid w:val="00FF4EE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7B50C"/>
  <w15:docId w15:val="{A8483E30-7FD3-4C4E-8226-607F1A09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0A96"/>
    <w:pPr>
      <w:ind w:left="720"/>
      <w:contextualSpacing/>
    </w:pPr>
  </w:style>
  <w:style w:type="paragraph" w:styleId="Textodeglobo">
    <w:name w:val="Balloon Text"/>
    <w:basedOn w:val="Normal"/>
    <w:link w:val="TextodegloboCar"/>
    <w:uiPriority w:val="99"/>
    <w:semiHidden/>
    <w:unhideWhenUsed/>
    <w:rsid w:val="008619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9F8"/>
    <w:rPr>
      <w:rFonts w:ascii="Segoe UI" w:hAnsi="Segoe UI" w:cs="Segoe UI"/>
      <w:sz w:val="18"/>
      <w:szCs w:val="18"/>
    </w:rPr>
  </w:style>
  <w:style w:type="character" w:styleId="Hipervnculo">
    <w:name w:val="Hyperlink"/>
    <w:basedOn w:val="Fuentedeprrafopredeter"/>
    <w:uiPriority w:val="99"/>
    <w:unhideWhenUsed/>
    <w:rsid w:val="00F67DBF"/>
    <w:rPr>
      <w:color w:val="0563C1" w:themeColor="hyperlink"/>
      <w:u w:val="single"/>
    </w:rPr>
  </w:style>
  <w:style w:type="paragraph" w:styleId="Textonotapie">
    <w:name w:val="footnote text"/>
    <w:basedOn w:val="Normal"/>
    <w:link w:val="TextonotapieCar"/>
    <w:uiPriority w:val="99"/>
    <w:semiHidden/>
    <w:unhideWhenUsed/>
    <w:rsid w:val="00806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614B"/>
    <w:rPr>
      <w:sz w:val="20"/>
      <w:szCs w:val="20"/>
    </w:rPr>
  </w:style>
  <w:style w:type="character" w:styleId="Refdenotaalpie">
    <w:name w:val="footnote reference"/>
    <w:basedOn w:val="Fuentedeprrafopredeter"/>
    <w:uiPriority w:val="99"/>
    <w:semiHidden/>
    <w:unhideWhenUsed/>
    <w:rsid w:val="0080614B"/>
    <w:rPr>
      <w:vertAlign w:val="superscript"/>
    </w:rPr>
  </w:style>
  <w:style w:type="character" w:customStyle="1" w:styleId="Mencinsinresolver1">
    <w:name w:val="Mención sin resolver1"/>
    <w:basedOn w:val="Fuentedeprrafopredeter"/>
    <w:uiPriority w:val="99"/>
    <w:semiHidden/>
    <w:unhideWhenUsed/>
    <w:rsid w:val="003A285A"/>
    <w:rPr>
      <w:color w:val="605E5C"/>
      <w:shd w:val="clear" w:color="auto" w:fill="E1DFDD"/>
    </w:rPr>
  </w:style>
  <w:style w:type="paragraph" w:styleId="Encabezado">
    <w:name w:val="header"/>
    <w:basedOn w:val="Normal"/>
    <w:link w:val="EncabezadoCar"/>
    <w:uiPriority w:val="99"/>
    <w:unhideWhenUsed/>
    <w:rsid w:val="008D02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029E"/>
  </w:style>
  <w:style w:type="paragraph" w:styleId="Piedepgina">
    <w:name w:val="footer"/>
    <w:basedOn w:val="Normal"/>
    <w:link w:val="PiedepginaCar"/>
    <w:uiPriority w:val="99"/>
    <w:unhideWhenUsed/>
    <w:rsid w:val="008D02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0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documents-dds-ny.un.org/doc/UNDOC/GEN/N16/402/18/PDF/N1640218.pdf?OpenE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Hoja1!$A$1:$A$3</c:f>
              <c:strCache>
                <c:ptCount val="3"/>
                <c:pt idx="0">
                  <c:v>A veces</c:v>
                </c:pt>
                <c:pt idx="1">
                  <c:v>No</c:v>
                </c:pt>
                <c:pt idx="2">
                  <c:v>Si</c:v>
                </c:pt>
              </c:strCache>
            </c:strRef>
          </c:cat>
          <c:val>
            <c:numRef>
              <c:f>Hoja1!$B$1:$B$3</c:f>
              <c:numCache>
                <c:formatCode>General</c:formatCode>
                <c:ptCount val="3"/>
                <c:pt idx="0">
                  <c:v>31.8</c:v>
                </c:pt>
                <c:pt idx="1">
                  <c:v>31.8</c:v>
                </c:pt>
                <c:pt idx="2">
                  <c:v>36.4</c:v>
                </c:pt>
              </c:numCache>
            </c:numRef>
          </c:val>
          <c:extLst>
            <c:ext xmlns:c16="http://schemas.microsoft.com/office/drawing/2014/chart" uri="{C3380CC4-5D6E-409C-BE32-E72D297353CC}">
              <c16:uniqueId val="{00000000-A47F-46E9-A973-0EB186E04ACD}"/>
            </c:ext>
          </c:extLst>
        </c:ser>
        <c:dLbls>
          <c:showLegendKey val="0"/>
          <c:showVal val="0"/>
          <c:showCatName val="0"/>
          <c:showSerName val="0"/>
          <c:showPercent val="0"/>
          <c:showBubbleSize val="0"/>
        </c:dLbls>
        <c:gapWidth val="100"/>
        <c:axId val="-773565536"/>
        <c:axId val="-773570432"/>
      </c:barChart>
      <c:catAx>
        <c:axId val="-773565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s-AR"/>
          </a:p>
        </c:txPr>
        <c:crossAx val="-773570432"/>
        <c:crosses val="autoZero"/>
        <c:auto val="1"/>
        <c:lblAlgn val="ctr"/>
        <c:lblOffset val="100"/>
        <c:noMultiLvlLbl val="0"/>
      </c:catAx>
      <c:valAx>
        <c:axId val="-773570432"/>
        <c:scaling>
          <c:orientation val="minMax"/>
          <c:max val="50"/>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AR"/>
          </a:p>
        </c:txPr>
        <c:crossAx val="-77356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16B2-1455-4B1B-A3AC-FA1A841E6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3009</Words>
  <Characters>16554</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Ormaechea</dc:creator>
  <cp:lastModifiedBy>usuario</cp:lastModifiedBy>
  <cp:revision>2</cp:revision>
  <cp:lastPrinted>2022-04-07T13:41:00Z</cp:lastPrinted>
  <dcterms:created xsi:type="dcterms:W3CDTF">2022-07-02T12:46:00Z</dcterms:created>
  <dcterms:modified xsi:type="dcterms:W3CDTF">2022-07-02T12:46:00Z</dcterms:modified>
</cp:coreProperties>
</file>